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F7D3" w14:textId="046A8C00" w:rsidR="004C756A" w:rsidRDefault="00682F0D" w:rsidP="00141714">
      <w:pPr>
        <w:spacing w:line="360" w:lineRule="auto"/>
        <w:rPr>
          <w:rFonts w:ascii="Arial Rounded MT Bold" w:hAnsi="Arial Rounded MT Bold" w:cs="Arial"/>
          <w:b/>
          <w:bCs/>
          <w:sz w:val="32"/>
          <w:szCs w:val="32"/>
        </w:rPr>
      </w:pPr>
      <w:r w:rsidRPr="004C756A">
        <w:rPr>
          <w:rFonts w:ascii="Arial Rounded MT Bold" w:hAnsi="Arial Rounded MT Bold" w:cs="Arial"/>
          <w:b/>
          <w:bCs/>
          <w:sz w:val="32"/>
          <w:szCs w:val="32"/>
        </w:rPr>
        <w:t xml:space="preserve">                            </w:t>
      </w:r>
      <w:r w:rsidR="004C756A">
        <w:rPr>
          <w:rFonts w:ascii="Arial Rounded MT Bold" w:hAnsi="Arial Rounded MT Bold" w:cs="Arial"/>
          <w:b/>
          <w:bCs/>
          <w:sz w:val="32"/>
          <w:szCs w:val="32"/>
        </w:rPr>
        <w:t>--</w:t>
      </w:r>
      <w:r w:rsidR="000C1462" w:rsidRPr="004C756A">
        <w:rPr>
          <w:rFonts w:ascii="Arial Rounded MT Bold" w:hAnsi="Arial Rounded MT Bold" w:cs="Arial"/>
          <w:b/>
          <w:bCs/>
          <w:sz w:val="32"/>
          <w:szCs w:val="32"/>
        </w:rPr>
        <w:t>-</w:t>
      </w:r>
      <w:r w:rsidRPr="004C756A">
        <w:rPr>
          <w:rFonts w:ascii="Arial Rounded MT Bold" w:hAnsi="Arial Rounded MT Bold" w:cs="Arial"/>
          <w:b/>
          <w:bCs/>
          <w:sz w:val="32"/>
          <w:szCs w:val="32"/>
        </w:rPr>
        <w:t xml:space="preserve"> </w:t>
      </w:r>
      <w:r w:rsidR="00141714" w:rsidRPr="004C756A">
        <w:rPr>
          <w:rFonts w:ascii="Arial Rounded MT Bold" w:hAnsi="Arial Rounded MT Bold" w:cs="Arial"/>
          <w:b/>
          <w:bCs/>
          <w:sz w:val="32"/>
          <w:szCs w:val="32"/>
        </w:rPr>
        <w:t>Reciclaje de</w:t>
      </w:r>
      <w:r w:rsidRPr="004C756A">
        <w:rPr>
          <w:rFonts w:ascii="Arial Rounded MT Bold" w:hAnsi="Arial Rounded MT Bold" w:cs="Arial"/>
          <w:b/>
          <w:bCs/>
          <w:sz w:val="32"/>
          <w:szCs w:val="32"/>
        </w:rPr>
        <w:t xml:space="preserve"> botellas pet</w:t>
      </w:r>
      <w:r w:rsidR="000C1462" w:rsidRPr="004C756A">
        <w:rPr>
          <w:rFonts w:ascii="Arial Rounded MT Bold" w:hAnsi="Arial Rounded MT Bold" w:cs="Arial"/>
          <w:b/>
          <w:bCs/>
          <w:sz w:val="32"/>
          <w:szCs w:val="32"/>
        </w:rPr>
        <w:t>-</w:t>
      </w:r>
      <w:r w:rsidR="004C756A">
        <w:rPr>
          <w:rFonts w:ascii="Arial Rounded MT Bold" w:hAnsi="Arial Rounded MT Bold" w:cs="Arial"/>
          <w:b/>
          <w:bCs/>
          <w:sz w:val="32"/>
          <w:szCs w:val="32"/>
        </w:rPr>
        <w:t>--</w:t>
      </w:r>
    </w:p>
    <w:p w14:paraId="4A849055" w14:textId="2D63055A"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 López Jiménez</w:t>
      </w:r>
      <w:r>
        <w:rPr>
          <w:rFonts w:ascii="Arial Rounded MT Bold" w:hAnsi="Arial Rounded MT Bold" w:cs="Arial"/>
          <w:b/>
          <w:bCs/>
          <w:sz w:val="24"/>
          <w:szCs w:val="24"/>
        </w:rPr>
        <w:t xml:space="preserve"> </w:t>
      </w:r>
      <w:r w:rsidRPr="006326EF">
        <w:rPr>
          <w:rFonts w:ascii="Arial Rounded MT Bold" w:hAnsi="Arial Rounded MT Bold" w:cs="Arial"/>
          <w:b/>
          <w:bCs/>
          <w:sz w:val="24"/>
          <w:szCs w:val="24"/>
        </w:rPr>
        <w:t>Andrea María</w:t>
      </w:r>
    </w:p>
    <w:p w14:paraId="3C7AC0F3" w14:textId="2A5931AD"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Palabras claves: contaminación, micro platicos, botellas pet, reciclaje, polietileno </w:t>
      </w:r>
      <w:proofErr w:type="gramStart"/>
      <w:r w:rsidRPr="006326EF">
        <w:rPr>
          <w:rFonts w:ascii="Arial Rounded MT Bold" w:hAnsi="Arial Rounded MT Bold" w:cs="Arial"/>
          <w:b/>
          <w:bCs/>
          <w:sz w:val="24"/>
          <w:szCs w:val="24"/>
        </w:rPr>
        <w:t>pet ,</w:t>
      </w:r>
      <w:proofErr w:type="gramEnd"/>
      <w:r w:rsidRPr="006326EF">
        <w:rPr>
          <w:rFonts w:ascii="Arial Rounded MT Bold" w:hAnsi="Arial Rounded MT Bold" w:cs="Arial"/>
          <w:b/>
          <w:bCs/>
          <w:sz w:val="24"/>
          <w:szCs w:val="24"/>
        </w:rPr>
        <w:t xml:space="preserve"> salud.</w:t>
      </w:r>
    </w:p>
    <w:p w14:paraId="470B9F8D" w14:textId="4C490B02" w:rsidR="006326EF" w:rsidRDefault="000770AD" w:rsidP="00141714">
      <w:pPr>
        <w:spacing w:line="360" w:lineRule="auto"/>
        <w:rPr>
          <w:rFonts w:ascii="Arial Rounded MT Bold" w:hAnsi="Arial Rounded MT Bold" w:cs="Arial"/>
          <w:b/>
          <w:bCs/>
          <w:sz w:val="32"/>
          <w:szCs w:val="32"/>
        </w:rPr>
      </w:pPr>
      <w:r>
        <w:rPr>
          <w:rFonts w:ascii="Arial Rounded MT Bold" w:hAnsi="Arial Rounded MT Bold" w:cs="Arial"/>
          <w:b/>
          <w:bCs/>
          <w:sz w:val="32"/>
          <w:szCs w:val="32"/>
        </w:rPr>
        <w:t xml:space="preserve">                                         </w:t>
      </w:r>
      <w:r w:rsidR="00963C0D" w:rsidRPr="00963C0D">
        <w:rPr>
          <w:rFonts w:ascii="Arial Rounded MT Bold" w:hAnsi="Arial Rounded MT Bold" w:cs="Arial"/>
          <w:b/>
          <w:bCs/>
          <w:sz w:val="32"/>
          <w:szCs w:val="32"/>
        </w:rPr>
        <w:t>_Introducción_</w:t>
      </w:r>
    </w:p>
    <w:p w14:paraId="5F309E1F" w14:textId="7414BC89" w:rsidR="00141714" w:rsidRPr="004D05BB" w:rsidRDefault="004C756A" w:rsidP="006326EF">
      <w:pPr>
        <w:spacing w:line="360" w:lineRule="auto"/>
        <w:rPr>
          <w:rFonts w:ascii="Arial" w:hAnsi="Arial" w:cs="Arial"/>
          <w:sz w:val="24"/>
          <w:szCs w:val="24"/>
        </w:rPr>
      </w:pPr>
      <w:commentRangeStart w:id="0"/>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w:t>
      </w:r>
      <w:commentRangeEnd w:id="0"/>
      <w:r w:rsidR="002D137A">
        <w:rPr>
          <w:rStyle w:val="Refdecomentario"/>
        </w:rPr>
        <w:commentReference w:id="0"/>
      </w:r>
      <w:r w:rsidRPr="004D05BB">
        <w:rPr>
          <w:rFonts w:ascii="Arial" w:hAnsi="Arial" w:cs="Arial"/>
          <w:sz w:val="24"/>
          <w:szCs w:val="24"/>
        </w:rPr>
        <w:t xml:space="preserve">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 xml:space="preserve">como, </w:t>
      </w:r>
      <w:commentRangeStart w:id="1"/>
      <w:r w:rsidR="00141714" w:rsidRPr="004D05BB">
        <w:rPr>
          <w:rFonts w:ascii="Arial" w:hAnsi="Arial" w:cs="Arial"/>
          <w:sz w:val="24"/>
          <w:szCs w:val="24"/>
        </w:rPr>
        <w:t>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00141714" w:rsidRPr="00F714B0">
        <w:rPr>
          <w:rFonts w:ascii="Arial" w:hAnsi="Arial" w:cs="Arial"/>
          <w:b/>
          <w:bCs/>
          <w:sz w:val="24"/>
          <w:szCs w:val="24"/>
        </w:rPr>
        <w:t>.</w:t>
      </w:r>
      <w:r w:rsidRPr="00F714B0">
        <w:rPr>
          <w:rFonts w:ascii="Arial" w:hAnsi="Arial" w:cs="Arial"/>
          <w:b/>
          <w:bCs/>
          <w:sz w:val="24"/>
          <w:szCs w:val="24"/>
        </w:rPr>
        <w:t xml:space="preserve"> </w:t>
      </w:r>
      <w:r w:rsidR="00F714B0" w:rsidRPr="00F714B0">
        <w:rPr>
          <w:rFonts w:ascii="Arial" w:hAnsi="Arial" w:cs="Arial"/>
          <w:b/>
          <w:bCs/>
          <w:sz w:val="24"/>
          <w:szCs w:val="24"/>
        </w:rPr>
        <w:t>Gobierno de México (11 de abril de 24</w:t>
      </w:r>
      <w:r w:rsidRPr="004D05BB">
        <w:rPr>
          <w:rFonts w:ascii="Arial" w:hAnsi="Arial" w:cs="Arial"/>
          <w:sz w:val="24"/>
          <w:szCs w:val="24"/>
        </w:rPr>
        <w:t xml:space="preserve"> </w:t>
      </w:r>
      <w:commentRangeEnd w:id="1"/>
      <w:r w:rsidR="00F46A76">
        <w:rPr>
          <w:rStyle w:val="Refdecomentario"/>
        </w:rPr>
        <w:commentReference w:id="1"/>
      </w:r>
      <w:r w:rsidR="00F714B0">
        <w:rPr>
          <w:rFonts w:ascii="Arial" w:hAnsi="Arial" w:cs="Arial"/>
          <w:sz w:val="24"/>
          <w:szCs w:val="24"/>
        </w:rPr>
        <w:t>).</w:t>
      </w:r>
    </w:p>
    <w:p w14:paraId="790246B2" w14:textId="5F66B4D7"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Pr>
          <w:rFonts w:ascii="Arial" w:hAnsi="Arial" w:cs="Arial"/>
          <w:sz w:val="24"/>
          <w:szCs w:val="24"/>
        </w:rPr>
        <w:t xml:space="preserve">el </w:t>
      </w:r>
      <w:r w:rsidRPr="004D05BB">
        <w:rPr>
          <w:rFonts w:ascii="Arial" w:hAnsi="Arial" w:cs="Arial"/>
          <w:sz w:val="24"/>
          <w:szCs w:val="24"/>
        </w:rPr>
        <w:t xml:space="preserve">plástico debe de estar en estado puro para poder </w:t>
      </w:r>
      <w:commentRangeStart w:id="2"/>
      <w:r w:rsidRPr="004D05BB">
        <w:rPr>
          <w:rFonts w:ascii="Arial" w:hAnsi="Arial" w:cs="Arial"/>
          <w:sz w:val="24"/>
          <w:szCs w:val="24"/>
        </w:rPr>
        <w:t>ser</w:t>
      </w:r>
      <w:commentRangeEnd w:id="2"/>
      <w:r w:rsidR="007D743A">
        <w:rPr>
          <w:rStyle w:val="Refdecomentario"/>
        </w:rPr>
        <w:commentReference w:id="2"/>
      </w:r>
      <w:r w:rsidR="00605FFC">
        <w:rPr>
          <w:rFonts w:ascii="Arial" w:hAnsi="Arial" w:cs="Arial"/>
          <w:sz w:val="24"/>
          <w:szCs w:val="24"/>
        </w:rPr>
        <w:t>.</w:t>
      </w:r>
    </w:p>
    <w:p w14:paraId="0F316FF0" w14:textId="12FCC01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(M., &amp; Santa Catarina, C. 2019).</w:t>
      </w:r>
    </w:p>
    <w:p w14:paraId="452CBC51" w14:textId="4037F4DF" w:rsidR="00D7440C" w:rsidRDefault="00597B26" w:rsidP="006326EF">
      <w:pPr>
        <w:spacing w:line="360" w:lineRule="auto"/>
        <w:rPr>
          <w:rFonts w:ascii="Arial" w:hAnsi="Arial" w:cs="Arial"/>
          <w:sz w:val="24"/>
          <w:szCs w:val="24"/>
        </w:rPr>
      </w:pPr>
      <w:commentRangeStart w:id="3"/>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 xml:space="preserve">son las botellas PET que debe desecharse o reciclarse </w:t>
      </w:r>
      <w:r w:rsidR="006415FD" w:rsidRPr="004D05BB">
        <w:rPr>
          <w:rFonts w:ascii="Arial" w:hAnsi="Arial" w:cs="Arial"/>
          <w:sz w:val="24"/>
          <w:szCs w:val="24"/>
        </w:rPr>
        <w:lastRenderedPageBreak/>
        <w:t>adecuadamente ya que se clasifican como materiales no biodegradables.</w:t>
      </w:r>
      <w:commentRangeEnd w:id="3"/>
      <w:r w:rsidR="00C102FD">
        <w:rPr>
          <w:rStyle w:val="Refdecomentario"/>
        </w:rPr>
        <w:commentReference w:id="3"/>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Content>
          <w:r w:rsidR="00F714B0" w:rsidRPr="00F714B0">
            <w:rPr>
              <w:rFonts w:ascii="Arial" w:hAnsi="Arial" w:cs="Arial"/>
              <w:color w:val="000000"/>
              <w:sz w:val="24"/>
              <w:szCs w:val="24"/>
            </w:rPr>
            <w:t xml:space="preserve">(Sierra </w:t>
          </w:r>
          <w:proofErr w:type="spellStart"/>
          <w:r w:rsidR="00F714B0" w:rsidRPr="00F714B0">
            <w:rPr>
              <w:rFonts w:ascii="Arial" w:hAnsi="Arial" w:cs="Arial"/>
              <w:color w:val="000000"/>
              <w:sz w:val="24"/>
              <w:szCs w:val="24"/>
            </w:rPr>
            <w:t>Praeli</w:t>
          </w:r>
          <w:proofErr w:type="spellEnd"/>
          <w:r w:rsidR="00F714B0" w:rsidRPr="00F714B0">
            <w:rPr>
              <w:rFonts w:ascii="Arial" w:hAnsi="Arial" w:cs="Arial"/>
              <w:color w:val="000000"/>
              <w:sz w:val="24"/>
              <w:szCs w:val="24"/>
            </w:rPr>
            <w:t>, 2018)</w:t>
          </w:r>
        </w:sdtContent>
      </w:sdt>
    </w:p>
    <w:p w14:paraId="1D10486F" w14:textId="77777777" w:rsidR="00A54A59" w:rsidRPr="004D05BB" w:rsidRDefault="00A54A59" w:rsidP="006326EF">
      <w:pPr>
        <w:spacing w:line="360" w:lineRule="auto"/>
        <w:rPr>
          <w:rFonts w:ascii="Arial" w:hAnsi="Arial" w:cs="Arial"/>
          <w:sz w:val="24"/>
          <w:szCs w:val="24"/>
        </w:rPr>
      </w:pPr>
    </w:p>
    <w:p w14:paraId="3B17D120" w14:textId="556C8BB1" w:rsidR="00D7440C" w:rsidRPr="00A54A59" w:rsidRDefault="00D7440C" w:rsidP="006326EF">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commentRangeStart w:id="4"/>
      <w:r w:rsidRPr="004D05BB">
        <w:rPr>
          <w:rFonts w:ascii="Arial" w:hAnsi="Arial" w:cs="Arial"/>
          <w:b/>
          <w:bCs/>
          <w:sz w:val="24"/>
          <w:szCs w:val="24"/>
        </w:rPr>
        <w:t>(Plásticas Europa 2016) (Hernández Durán, 2023)</w:t>
      </w:r>
      <w:commentRangeEnd w:id="4"/>
      <w:r w:rsidR="007F4624">
        <w:rPr>
          <w:rStyle w:val="Refdecomentario"/>
        </w:rPr>
        <w:commentReference w:id="4"/>
      </w:r>
      <w:r w:rsidR="00F714B0">
        <w:rPr>
          <w:rFonts w:ascii="Arial" w:hAnsi="Arial" w:cs="Arial"/>
          <w:b/>
          <w:bCs/>
          <w:sz w:val="24"/>
          <w:szCs w:val="24"/>
        </w:rPr>
        <w:t>.</w:t>
      </w:r>
      <w:r w:rsidRPr="004D05BB">
        <w:rPr>
          <w:rFonts w:ascii="Arial" w:hAnsi="Arial" w:cs="Arial"/>
          <w:sz w:val="24"/>
          <w:szCs w:val="24"/>
        </w:rPr>
        <w:t>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Pr>
          <w:rFonts w:ascii="Arial" w:hAnsi="Arial" w:cs="Arial"/>
          <w:sz w:val="24"/>
          <w:szCs w:val="24"/>
        </w:rPr>
        <w:t xml:space="preserve"> </w:t>
      </w:r>
      <w:commentRangeStart w:id="5"/>
      <w:r w:rsidRPr="004D05BB">
        <w:rPr>
          <w:rFonts w:ascii="Arial" w:hAnsi="Arial" w:cs="Arial"/>
          <w:sz w:val="24"/>
          <w:szCs w:val="24"/>
        </w:rPr>
        <w:t>(</w:t>
      </w:r>
      <w:commentRangeEnd w:id="5"/>
      <w:r w:rsidR="00DB0361">
        <w:rPr>
          <w:rStyle w:val="Refdecomentario"/>
        </w:rPr>
        <w:commentReference w:id="5"/>
      </w:r>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6326EF">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21E0D933" w14:textId="533DC3A1" w:rsidR="00F714B0" w:rsidRDefault="006415FD" w:rsidP="006326EF">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F714B0">
        <w:rPr>
          <w:rFonts w:ascii="Arial" w:hAnsi="Arial" w:cs="Arial"/>
          <w:sz w:val="24"/>
          <w:szCs w:val="24"/>
        </w:rPr>
        <w:t xml:space="preserve"> </w:t>
      </w:r>
      <w:commentRangeStart w:id="6"/>
      <w:r w:rsidR="00DE6466" w:rsidRPr="004D05BB">
        <w:rPr>
          <w:rFonts w:ascii="Arial" w:hAnsi="Arial" w:cs="Arial"/>
          <w:sz w:val="24"/>
          <w:szCs w:val="24"/>
        </w:rPr>
        <w:t xml:space="preserve">(0 % de PET). </w:t>
      </w:r>
      <w:commentRangeEnd w:id="6"/>
      <w:r w:rsidR="00F0185D">
        <w:rPr>
          <w:rStyle w:val="Refdecomentario"/>
        </w:rPr>
        <w:commentReference w:id="6"/>
      </w:r>
    </w:p>
    <w:p w14:paraId="36A15619" w14:textId="4924BFDA" w:rsidR="006415FD" w:rsidRPr="004D05BB" w:rsidRDefault="00DE6466" w:rsidP="006326EF">
      <w:pPr>
        <w:spacing w:line="360" w:lineRule="auto"/>
        <w:rPr>
          <w:rFonts w:ascii="Arial" w:hAnsi="Arial" w:cs="Arial"/>
          <w:sz w:val="24"/>
          <w:szCs w:val="24"/>
        </w:rPr>
      </w:pPr>
      <w:r w:rsidRPr="004D05BB">
        <w:rPr>
          <w:rFonts w:ascii="Arial" w:hAnsi="Arial" w:cs="Arial"/>
          <w:sz w:val="24"/>
          <w:szCs w:val="24"/>
        </w:rPr>
        <w:t xml:space="preserve">Se analizó la resistencia a la compresión y resistencia a la flexión del concreto respectivamente. Los resultados indican que para concreto con 2 % de PET alcanza su máxima resistencia a la compresión logrando un incremento de 2,6 % y el </w:t>
      </w:r>
      <w:r w:rsidRPr="004D05BB">
        <w:rPr>
          <w:rFonts w:ascii="Arial" w:hAnsi="Arial" w:cs="Arial"/>
          <w:sz w:val="24"/>
          <w:szCs w:val="24"/>
        </w:rPr>
        <w:lastRenderedPageBreak/>
        <w:t>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F714B0" w:rsidRPr="00F714B0">
            <w:rPr>
              <w:rFonts w:ascii="Arial" w:hAnsi="Arial" w:cs="Arial"/>
              <w:bCs/>
              <w:color w:val="000000"/>
              <w:sz w:val="24"/>
              <w:szCs w:val="24"/>
            </w:rPr>
            <w:t>(Prieto-Ortiz, 2023).</w:t>
          </w:r>
        </w:sdtContent>
      </w:sdt>
    </w:p>
    <w:p w14:paraId="129B582F" w14:textId="4462B395" w:rsidR="00305B76" w:rsidRPr="004D05BB" w:rsidRDefault="004C77A1" w:rsidP="006326EF">
      <w:pPr>
        <w:spacing w:line="360" w:lineRule="auto"/>
        <w:rPr>
          <w:rFonts w:ascii="Arial" w:hAnsi="Arial" w:cs="Arial"/>
          <w:sz w:val="24"/>
          <w:szCs w:val="24"/>
        </w:rPr>
      </w:pPr>
      <w:commentRangeStart w:id="7"/>
      <w:r w:rsidRPr="004D05BB">
        <w:rPr>
          <w:rFonts w:ascii="Arial" w:hAnsi="Arial" w:cs="Arial"/>
          <w:sz w:val="24"/>
          <w:szCs w:val="24"/>
        </w:rP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commentRangeEnd w:id="7"/>
      <w:r w:rsidR="00987542">
        <w:rPr>
          <w:rStyle w:val="Refdecomentario"/>
        </w:rPr>
        <w:commentReference w:id="7"/>
      </w:r>
      <w:r w:rsidRPr="004D05BB">
        <w:rPr>
          <w:rFonts w:ascii="Arial" w:hAnsi="Arial" w:cs="Arial"/>
          <w:sz w:val="24"/>
          <w:szCs w:val="24"/>
        </w:rPr>
        <w:t>,</w:t>
      </w:r>
      <w:sdt>
        <w:sdtPr>
          <w:rPr>
            <w:rFonts w:ascii="Arial" w:hAnsi="Arial" w:cs="Arial"/>
            <w:b/>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Content>
          <w:r w:rsidR="00A54A59" w:rsidRPr="00A54A59">
            <w:rPr>
              <w:rFonts w:ascii="Arial" w:hAnsi="Arial" w:cs="Arial"/>
              <w:b/>
              <w:bCs/>
              <w:color w:val="000000"/>
              <w:sz w:val="24"/>
              <w:szCs w:val="24"/>
            </w:rPr>
            <w:t>(Geovanny Chicaiza Rivera et al., 2022)</w:t>
          </w:r>
        </w:sdtContent>
      </w:sdt>
      <w:r w:rsidRPr="004D05BB">
        <w:rPr>
          <w:rFonts w:ascii="Arial" w:hAnsi="Arial" w:cs="Arial"/>
          <w:sz w:val="24"/>
          <w:szCs w:val="24"/>
        </w:rPr>
        <w:t xml:space="preserve">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78533436" w:rsidR="00BF74FA" w:rsidRPr="004D05BB" w:rsidRDefault="00C609BD" w:rsidP="006326EF">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F714B0" w:rsidRPr="00F714B0">
            <w:rPr>
              <w:rFonts w:ascii="Arial" w:hAnsi="Arial" w:cs="Arial"/>
              <w:color w:val="000000"/>
              <w:sz w:val="24"/>
              <w:szCs w:val="24"/>
            </w:rPr>
            <w:t>(Geovanny Chicaiza Rivera et al., 2022)</w:t>
          </w:r>
          <w:commentRangeStart w:id="8"/>
        </w:sdtContent>
      </w:sdt>
      <w:commentRangeEnd w:id="8"/>
      <w:r w:rsidR="00F22992">
        <w:rPr>
          <w:rStyle w:val="Refdecomentario"/>
        </w:rPr>
        <w:commentReference w:id="8"/>
      </w:r>
      <w:r w:rsidR="00A54A59">
        <w:rPr>
          <w:rFonts w:ascii="Arial" w:hAnsi="Arial" w:cs="Arial"/>
          <w:sz w:val="24"/>
          <w:szCs w:val="24"/>
        </w:rPr>
        <w:t xml:space="preserve"> </w:t>
      </w:r>
      <w:r w:rsidR="00BF74FA"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77B297EB" w:rsidR="00305B76" w:rsidRPr="004D05BB" w:rsidRDefault="00BF74FA" w:rsidP="006326EF">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F714B0" w:rsidRPr="00F714B0">
            <w:rPr>
              <w:rFonts w:ascii="Arial" w:hAnsi="Arial" w:cs="Arial"/>
              <w:color w:val="000000"/>
              <w:sz w:val="24"/>
              <w:szCs w:val="24"/>
            </w:rPr>
            <w:t>(Geovanny Chicaiza Rivera et al., 2022)</w:t>
          </w:r>
        </w:sdtContent>
      </w:sdt>
    </w:p>
    <w:p w14:paraId="73709813" w14:textId="2C8C0BC7" w:rsidR="00305B76" w:rsidRPr="004D05BB" w:rsidRDefault="00894993" w:rsidP="006326EF">
      <w:pPr>
        <w:spacing w:line="360" w:lineRule="auto"/>
        <w:rPr>
          <w:rFonts w:ascii="Arial" w:hAnsi="Arial" w:cs="Arial"/>
          <w:sz w:val="24"/>
          <w:szCs w:val="24"/>
        </w:rPr>
      </w:pPr>
      <w:r w:rsidRPr="004D05BB">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351ADAD8" w:rsidR="00894993" w:rsidRPr="004D05BB" w:rsidRDefault="00894993" w:rsidP="006326EF">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00F714B0" w:rsidRPr="00F714B0">
            <w:rPr>
              <w:rFonts w:ascii="Arial" w:hAnsi="Arial" w:cs="Arial"/>
              <w:bCs/>
              <w:color w:val="000000"/>
              <w:sz w:val="24"/>
              <w:szCs w:val="24"/>
            </w:rPr>
            <w:t>(</w:t>
          </w:r>
          <w:proofErr w:type="spellStart"/>
          <w:r w:rsidR="00F714B0" w:rsidRPr="00F714B0">
            <w:rPr>
              <w:rFonts w:ascii="Arial" w:hAnsi="Arial" w:cs="Arial"/>
              <w:bCs/>
              <w:color w:val="000000"/>
              <w:sz w:val="24"/>
              <w:szCs w:val="24"/>
            </w:rPr>
            <w:t>Giraldez</w:t>
          </w:r>
          <w:proofErr w:type="spellEnd"/>
          <w:r w:rsidR="00F714B0" w:rsidRPr="00F714B0">
            <w:rPr>
              <w:rFonts w:ascii="Arial" w:hAnsi="Arial" w:cs="Arial"/>
              <w:bCs/>
              <w:color w:val="000000"/>
              <w:sz w:val="24"/>
              <w:szCs w:val="24"/>
            </w:rPr>
            <w:t xml:space="preserve"> </w:t>
          </w:r>
          <w:proofErr w:type="spellStart"/>
          <w:r w:rsidR="00F714B0" w:rsidRPr="00F714B0">
            <w:rPr>
              <w:rFonts w:ascii="Arial" w:hAnsi="Arial" w:cs="Arial"/>
              <w:bCs/>
              <w:color w:val="000000"/>
              <w:sz w:val="24"/>
              <w:szCs w:val="24"/>
            </w:rPr>
            <w:t>Alvarez</w:t>
          </w:r>
          <w:proofErr w:type="spellEnd"/>
          <w:r w:rsidR="00F714B0" w:rsidRPr="00F714B0">
            <w:rPr>
              <w:rFonts w:ascii="Arial" w:hAnsi="Arial" w:cs="Arial"/>
              <w:bCs/>
              <w:color w:val="000000"/>
              <w:sz w:val="24"/>
              <w:szCs w:val="24"/>
            </w:rPr>
            <w:t xml:space="preserve"> et al., 2020)</w:t>
          </w:r>
        </w:sdtContent>
      </w:sdt>
    </w:p>
    <w:p w14:paraId="1708DB6A" w14:textId="6450BB28" w:rsidR="004D05BB"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proofErr w:type="spellStart"/>
      <w:r w:rsidRPr="004D05BB">
        <w:rPr>
          <w:rFonts w:ascii="Arial" w:hAnsi="Arial" w:cs="Arial"/>
          <w:sz w:val="24"/>
          <w:szCs w:val="24"/>
        </w:rPr>
        <w:t>mas</w:t>
      </w:r>
      <w:proofErr w:type="spellEnd"/>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w:t>
      </w:r>
      <w:proofErr w:type="gramStart"/>
      <w:r w:rsidRPr="004D05BB">
        <w:rPr>
          <w:rFonts w:ascii="Arial" w:hAnsi="Arial" w:cs="Arial"/>
          <w:sz w:val="24"/>
          <w:szCs w:val="24"/>
        </w:rPr>
        <w:t>organismos ,a</w:t>
      </w:r>
      <w:proofErr w:type="gramEnd"/>
      <w:r w:rsidRPr="004D05BB">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p>
    <w:p w14:paraId="4088B02E" w14:textId="385F896D" w:rsidR="00305B76"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 </w:t>
      </w:r>
      <w:r w:rsidR="004D05BB" w:rsidRPr="004D05BB">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proofErr w:type="gramStart"/>
      <w:r w:rsidR="004D05BB" w:rsidRPr="004D05BB">
        <w:rPr>
          <w:rFonts w:ascii="Arial" w:hAnsi="Arial" w:cs="Arial"/>
          <w:sz w:val="24"/>
          <w:szCs w:val="24"/>
        </w:rPr>
        <w:t>MP ,superó</w:t>
      </w:r>
      <w:proofErr w:type="gramEnd"/>
      <w:r w:rsidR="004D05BB" w:rsidRPr="004D05BB">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F714B0" w:rsidRPr="00F714B0">
            <w:rPr>
              <w:rFonts w:ascii="Arial" w:hAnsi="Arial" w:cs="Arial"/>
              <w:color w:val="000000"/>
              <w:sz w:val="24"/>
              <w:szCs w:val="24"/>
            </w:rPr>
            <w:t>(</w:t>
          </w:r>
          <w:proofErr w:type="spellStart"/>
          <w:r w:rsidR="00F714B0" w:rsidRPr="00F714B0">
            <w:rPr>
              <w:rFonts w:ascii="Arial" w:hAnsi="Arial" w:cs="Arial"/>
              <w:color w:val="000000"/>
              <w:sz w:val="24"/>
              <w:szCs w:val="24"/>
            </w:rPr>
            <w:t>Giraldez</w:t>
          </w:r>
          <w:proofErr w:type="spellEnd"/>
          <w:r w:rsidR="00F714B0" w:rsidRPr="00F714B0">
            <w:rPr>
              <w:rFonts w:ascii="Arial" w:hAnsi="Arial" w:cs="Arial"/>
              <w:color w:val="000000"/>
              <w:sz w:val="24"/>
              <w:szCs w:val="24"/>
            </w:rPr>
            <w:t xml:space="preserve"> </w:t>
          </w:r>
          <w:proofErr w:type="spellStart"/>
          <w:r w:rsidR="00F714B0" w:rsidRPr="00F714B0">
            <w:rPr>
              <w:rFonts w:ascii="Arial" w:hAnsi="Arial" w:cs="Arial"/>
              <w:color w:val="000000"/>
              <w:sz w:val="24"/>
              <w:szCs w:val="24"/>
            </w:rPr>
            <w:t>Alvarez</w:t>
          </w:r>
          <w:proofErr w:type="spellEnd"/>
          <w:r w:rsidR="00F714B0" w:rsidRPr="00F714B0">
            <w:rPr>
              <w:rFonts w:ascii="Arial" w:hAnsi="Arial" w:cs="Arial"/>
              <w:color w:val="000000"/>
              <w:sz w:val="24"/>
              <w:szCs w:val="24"/>
            </w:rPr>
            <w:t xml:space="preserve"> et al., 2020)</w:t>
          </w:r>
        </w:sdtContent>
      </w:sdt>
    </w:p>
    <w:p w14:paraId="4459CDAE" w14:textId="77777777" w:rsidR="00305B76" w:rsidRDefault="00305B76" w:rsidP="006326EF">
      <w:pPr>
        <w:spacing w:line="360" w:lineRule="auto"/>
        <w:rPr>
          <w:rFonts w:ascii="Arial" w:hAnsi="Arial" w:cs="Arial"/>
          <w:sz w:val="24"/>
          <w:szCs w:val="24"/>
        </w:rPr>
      </w:pPr>
    </w:p>
    <w:p w14:paraId="272E8EDE" w14:textId="77777777" w:rsidR="00894993" w:rsidRDefault="00894993"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EndPr/>
      <w:sdtContent>
        <w:p w14:paraId="77B1B768" w14:textId="77777777" w:rsidR="00A54A59" w:rsidRDefault="00A54A59">
          <w:pPr>
            <w:autoSpaceDE w:val="0"/>
            <w:autoSpaceDN w:val="0"/>
            <w:ind w:hanging="480"/>
            <w:divId w:val="1718357149"/>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Pet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77D61301" w14:textId="77777777" w:rsidR="00A54A59" w:rsidRDefault="00A54A59">
          <w:pPr>
            <w:autoSpaceDE w:val="0"/>
            <w:autoSpaceDN w:val="0"/>
            <w:ind w:hanging="480"/>
            <w:divId w:val="146283577"/>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6AA401E0" w14:textId="77777777" w:rsidR="00A54A59" w:rsidRDefault="00A54A59">
          <w:pPr>
            <w:autoSpaceDE w:val="0"/>
            <w:autoSpaceDN w:val="0"/>
            <w:ind w:hanging="480"/>
            <w:divId w:val="514928437"/>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30E8D999" w14:textId="77777777" w:rsidR="00A54A59" w:rsidRDefault="00A54A59">
          <w:pPr>
            <w:autoSpaceDE w:val="0"/>
            <w:autoSpaceDN w:val="0"/>
            <w:ind w:hanging="480"/>
            <w:divId w:val="675351823"/>
            <w:rPr>
              <w:rFonts w:eastAsia="Times New Roman"/>
            </w:rPr>
          </w:pPr>
          <w:r>
            <w:rPr>
              <w:rFonts w:eastAsia="Times New Roman"/>
            </w:rPr>
            <w:t xml:space="preserve">Sierra </w:t>
          </w:r>
          <w:proofErr w:type="spellStart"/>
          <w:r>
            <w:rPr>
              <w:rFonts w:eastAsia="Times New Roman"/>
            </w:rPr>
            <w:t>Praeli</w:t>
          </w:r>
          <w:proofErr w:type="spellEnd"/>
          <w:r>
            <w:rPr>
              <w:rFonts w:eastAsia="Times New Roman"/>
            </w:rPr>
            <w:t xml:space="preserve">, Y. (2018). </w:t>
          </w:r>
          <w:r>
            <w:rPr>
              <w:rFonts w:eastAsia="Times New Roman"/>
              <w:i/>
              <w:iCs/>
            </w:rPr>
            <w:t>Océanos de plástico: la biodiversidad marina se ahoga por basura en las playas</w:t>
          </w:r>
          <w:r>
            <w:rPr>
              <w:rFonts w:eastAsia="Times New Roman"/>
            </w:rPr>
            <w:t xml:space="preserve">. </w:t>
          </w:r>
          <w:proofErr w:type="spellStart"/>
          <w:r>
            <w:rPr>
              <w:rFonts w:eastAsia="Times New Roman"/>
            </w:rPr>
            <w:t>Mongabay</w:t>
          </w:r>
          <w:proofErr w:type="spellEnd"/>
          <w:r>
            <w:rPr>
              <w:rFonts w:eastAsia="Times New Roman"/>
            </w:rPr>
            <w:t xml:space="preserve"> Periodismo Ambiental Independiente En </w:t>
          </w:r>
          <w:proofErr w:type="spellStart"/>
          <w:r>
            <w:rPr>
              <w:rFonts w:eastAsia="Times New Roman"/>
            </w:rPr>
            <w:t>Latinamérica</w:t>
          </w:r>
          <w:proofErr w:type="spellEnd"/>
          <w:r>
            <w:rPr>
              <w:rFonts w:eastAsia="Times New Roman"/>
            </w:rPr>
            <w:t>.</w:t>
          </w:r>
        </w:p>
        <w:p w14:paraId="2FD4A126" w14:textId="6FF099A5" w:rsidR="004C756A" w:rsidRPr="00605FFC" w:rsidRDefault="00A54A59" w:rsidP="006326EF">
          <w:pPr>
            <w:spacing w:line="360" w:lineRule="auto"/>
            <w:rPr>
              <w:rFonts w:ascii="Arial" w:hAnsi="Arial" w:cs="Arial"/>
              <w:b/>
              <w:bCs/>
              <w:sz w:val="24"/>
              <w:szCs w:val="24"/>
            </w:rPr>
          </w:pPr>
          <w:r>
            <w:rPr>
              <w:rFonts w:eastAsia="Times New Roman"/>
            </w:rPr>
            <w:t> </w:t>
          </w:r>
        </w:p>
      </w:sdtContent>
    </w:sdt>
    <w:p w14:paraId="2142A352" w14:textId="3B034AA2" w:rsidR="00B63056" w:rsidRPr="00605FFC" w:rsidRDefault="00A03F77" w:rsidP="006326EF">
      <w:pPr>
        <w:spacing w:line="360" w:lineRule="auto"/>
        <w:rPr>
          <w:rFonts w:ascii="Arial" w:hAnsi="Arial" w:cs="Arial"/>
          <w:sz w:val="24"/>
          <w:szCs w:val="24"/>
        </w:rPr>
      </w:pPr>
      <w:r w:rsidRPr="00605FFC">
        <w:rPr>
          <w:rFonts w:ascii="Arial" w:hAnsi="Arial" w:cs="Arial"/>
          <w:sz w:val="24"/>
          <w:szCs w:val="24"/>
        </w:rPr>
        <w:t>Hernández Durán H</w:t>
      </w:r>
      <w:r w:rsidRPr="00605FFC">
        <w:rPr>
          <w:sz w:val="24"/>
          <w:szCs w:val="24"/>
        </w:rPr>
        <w:t xml:space="preserve"> </w:t>
      </w:r>
      <w:r w:rsidRPr="00605FFC">
        <w:rPr>
          <w:rFonts w:ascii="Arial" w:hAnsi="Arial" w:cs="Arial"/>
          <w:sz w:val="24"/>
          <w:szCs w:val="24"/>
        </w:rPr>
        <w:t>Revista de Investigación (2023) 1(12)</w:t>
      </w:r>
      <w:r w:rsidRPr="00605FFC">
        <w:rPr>
          <w:sz w:val="24"/>
          <w:szCs w:val="24"/>
        </w:rPr>
        <w:t xml:space="preserve"> </w:t>
      </w:r>
      <w:r w:rsidRPr="00605FFC">
        <w:rPr>
          <w:rFonts w:ascii="Arial" w:hAnsi="Arial" w:cs="Arial"/>
          <w:sz w:val="24"/>
          <w:szCs w:val="24"/>
        </w:rPr>
        <w:t>Diseño de Mezcla Asfáltica elaborada con agregado de polímeros de Tereftalato de Polietileno (PET).</w:t>
      </w:r>
    </w:p>
    <w:p w14:paraId="6709591B" w14:textId="25B1FA13" w:rsidR="00A03F77" w:rsidRPr="00605FFC" w:rsidRDefault="00A03F77" w:rsidP="006326EF">
      <w:pPr>
        <w:spacing w:line="360" w:lineRule="auto"/>
        <w:rPr>
          <w:rFonts w:ascii="Arial" w:hAnsi="Arial" w:cs="Arial"/>
          <w:sz w:val="24"/>
          <w:szCs w:val="24"/>
        </w:rPr>
      </w:pPr>
      <w:r w:rsidRPr="00605FFC">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605FFC" w:rsidRDefault="00A03F77" w:rsidP="006326EF">
      <w:pPr>
        <w:spacing w:line="360" w:lineRule="auto"/>
        <w:rPr>
          <w:rFonts w:cstheme="minorHAnsi"/>
          <w:sz w:val="24"/>
          <w:szCs w:val="24"/>
        </w:rPr>
      </w:pPr>
      <w:proofErr w:type="spellStart"/>
      <w:r w:rsidRPr="00605FFC">
        <w:rPr>
          <w:rFonts w:cstheme="minorHAnsi"/>
          <w:sz w:val="24"/>
          <w:szCs w:val="24"/>
        </w:rPr>
        <w:t>Quenta</w:t>
      </w:r>
      <w:proofErr w:type="spellEnd"/>
      <w:r w:rsidRPr="00605FFC">
        <w:rPr>
          <w:rFonts w:cstheme="minorHAnsi"/>
          <w:sz w:val="24"/>
          <w:szCs w:val="24"/>
        </w:rPr>
        <w:t xml:space="preserve"> Flores DEFECTO DEL RECICLADO DE LAS FIBRAS DE LAS BOTELLAS PET EN LA RESISTENCIA DEL CONCRETO </w:t>
      </w:r>
      <w:r w:rsidR="00AB75B6" w:rsidRPr="00605FFC">
        <w:rPr>
          <w:rFonts w:cstheme="minorHAnsi"/>
          <w:sz w:val="24"/>
          <w:szCs w:val="24"/>
        </w:rPr>
        <w:t>NORMAL Revista de Investigaciones (2022) 9(3)</w:t>
      </w:r>
    </w:p>
    <w:p w14:paraId="73102C99" w14:textId="00619987" w:rsidR="00AB75B6" w:rsidRPr="00605FFC" w:rsidRDefault="00AB75B6" w:rsidP="006326EF">
      <w:pPr>
        <w:spacing w:line="360" w:lineRule="auto"/>
        <w:rPr>
          <w:rFonts w:cstheme="minorHAnsi"/>
          <w:sz w:val="24"/>
          <w:szCs w:val="24"/>
        </w:rPr>
      </w:pPr>
      <w:r w:rsidRPr="00605FFC">
        <w:rPr>
          <w:rFonts w:cstheme="minorHAnsi"/>
          <w:sz w:val="24"/>
          <w:szCs w:val="24"/>
        </w:rPr>
        <w:t>Mansilla-Pérez L, Ruiz-Ruiz M. Reciclaje de botellas de PET para obtener fibra de poliéster Ingeniería Industrial (2009) 0(027</w:t>
      </w:r>
      <w:r w:rsidR="00894993" w:rsidRPr="00605FFC">
        <w:rPr>
          <w:rFonts w:cstheme="minorHAnsi"/>
          <w:sz w:val="24"/>
          <w:szCs w:val="24"/>
        </w:rPr>
        <w:t>)</w:t>
      </w:r>
    </w:p>
    <w:p w14:paraId="54F72F8E" w14:textId="238FC0C3" w:rsidR="00605FFC" w:rsidRDefault="00894993" w:rsidP="006326EF">
      <w:pPr>
        <w:spacing w:line="360" w:lineRule="auto"/>
        <w:rPr>
          <w:rFonts w:cstheme="minorHAnsi"/>
          <w:sz w:val="24"/>
          <w:szCs w:val="24"/>
        </w:rPr>
      </w:pPr>
      <w:proofErr w:type="spellStart"/>
      <w:r w:rsidRPr="00605FFC">
        <w:rPr>
          <w:rFonts w:cstheme="minorHAnsi"/>
          <w:sz w:val="24"/>
          <w:szCs w:val="24"/>
        </w:rPr>
        <w:t>Giraldez</w:t>
      </w:r>
      <w:proofErr w:type="spellEnd"/>
      <w:r w:rsidRPr="00605FFC">
        <w:rPr>
          <w:rFonts w:cstheme="minorHAnsi"/>
          <w:sz w:val="24"/>
          <w:szCs w:val="24"/>
        </w:rPr>
        <w:t xml:space="preserve"> </w:t>
      </w:r>
      <w:proofErr w:type="spellStart"/>
      <w:r w:rsidRPr="00605FFC">
        <w:rPr>
          <w:rFonts w:cstheme="minorHAnsi"/>
          <w:sz w:val="24"/>
          <w:szCs w:val="24"/>
        </w:rPr>
        <w:t>Alvarez</w:t>
      </w:r>
      <w:proofErr w:type="spellEnd"/>
      <w:r w:rsidRPr="00605FFC">
        <w:rPr>
          <w:rFonts w:cstheme="minorHAnsi"/>
          <w:sz w:val="24"/>
          <w:szCs w:val="24"/>
        </w:rPr>
        <w:t xml:space="preserve"> L, </w:t>
      </w:r>
      <w:proofErr w:type="spellStart"/>
      <w:r w:rsidRPr="00605FFC">
        <w:rPr>
          <w:rFonts w:cstheme="minorHAnsi"/>
          <w:sz w:val="24"/>
          <w:szCs w:val="24"/>
        </w:rPr>
        <w:t>Braz</w:t>
      </w:r>
      <w:proofErr w:type="spellEnd"/>
      <w:r w:rsidRPr="00605FFC">
        <w:rPr>
          <w:rFonts w:cstheme="minorHAnsi"/>
          <w:sz w:val="24"/>
          <w:szCs w:val="24"/>
        </w:rPr>
        <w:t xml:space="preserve"> de </w:t>
      </w:r>
      <w:proofErr w:type="spellStart"/>
      <w:r w:rsidRPr="00605FFC">
        <w:rPr>
          <w:rFonts w:cstheme="minorHAnsi"/>
          <w:sz w:val="24"/>
          <w:szCs w:val="24"/>
        </w:rPr>
        <w:t>Jesus</w:t>
      </w:r>
      <w:proofErr w:type="spellEnd"/>
      <w:r w:rsidRPr="00605FFC">
        <w:rPr>
          <w:rFonts w:cstheme="minorHAnsi"/>
          <w:sz w:val="24"/>
          <w:szCs w:val="24"/>
        </w:rPr>
        <w:t xml:space="preserve"> F, […] Gonçalves da Silva D. Efectos de los </w:t>
      </w:r>
      <w:proofErr w:type="spellStart"/>
      <w:r w:rsidRPr="00605FFC">
        <w:rPr>
          <w:rFonts w:cstheme="minorHAnsi"/>
          <w:sz w:val="24"/>
          <w:szCs w:val="24"/>
        </w:rPr>
        <w:t>microplásticos</w:t>
      </w:r>
      <w:proofErr w:type="spellEnd"/>
      <w:r w:rsidRPr="00605FFC">
        <w:rPr>
          <w:rFonts w:cstheme="minorHAnsi"/>
          <w:sz w:val="24"/>
          <w:szCs w:val="24"/>
        </w:rPr>
        <w:t xml:space="preserve"> en el medio ambiente: Un </w:t>
      </w:r>
      <w:proofErr w:type="spellStart"/>
      <w:r w:rsidRPr="00605FFC">
        <w:rPr>
          <w:rFonts w:cstheme="minorHAnsi"/>
          <w:sz w:val="24"/>
          <w:szCs w:val="24"/>
        </w:rPr>
        <w:t>macroproblema</w:t>
      </w:r>
      <w:proofErr w:type="spellEnd"/>
      <w:r w:rsidRPr="00605FFC">
        <w:rPr>
          <w:rFonts w:cstheme="minorHAnsi"/>
          <w:sz w:val="24"/>
          <w:szCs w:val="24"/>
        </w:rPr>
        <w:t xml:space="preserve"> </w:t>
      </w:r>
      <w:proofErr w:type="gramStart"/>
      <w:r w:rsidRPr="00605FFC">
        <w:rPr>
          <w:rFonts w:cstheme="minorHAnsi"/>
          <w:sz w:val="24"/>
          <w:szCs w:val="24"/>
        </w:rPr>
        <w:t>emergente .</w:t>
      </w:r>
      <w:proofErr w:type="gramEnd"/>
      <w:r w:rsidRPr="00605FFC">
        <w:rPr>
          <w:sz w:val="24"/>
          <w:szCs w:val="24"/>
        </w:rPr>
        <w:t xml:space="preserve"> </w:t>
      </w:r>
      <w:r w:rsidRPr="00605FFC">
        <w:rPr>
          <w:rFonts w:cstheme="minorHAnsi"/>
          <w:sz w:val="24"/>
          <w:szCs w:val="24"/>
        </w:rPr>
        <w:t xml:space="preserve">Revista de Ciencia y Tecnología (2020) (33)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00F714B0" w:rsidRPr="00F714B0">
            <w:rPr>
              <w:rFonts w:cstheme="minorHAnsi"/>
              <w:color w:val="000000"/>
              <w:sz w:val="24"/>
              <w:szCs w:val="24"/>
            </w:rPr>
            <w:t>(</w:t>
          </w:r>
          <w:proofErr w:type="spellStart"/>
          <w:r w:rsidR="00F714B0" w:rsidRPr="00F714B0">
            <w:rPr>
              <w:rFonts w:cstheme="minorHAnsi"/>
              <w:color w:val="000000"/>
              <w:sz w:val="24"/>
              <w:szCs w:val="24"/>
            </w:rPr>
            <w:t>Giraldez</w:t>
          </w:r>
          <w:proofErr w:type="spellEnd"/>
          <w:r w:rsidR="00F714B0" w:rsidRPr="00F714B0">
            <w:rPr>
              <w:rFonts w:cstheme="minorHAnsi"/>
              <w:color w:val="000000"/>
              <w:sz w:val="24"/>
              <w:szCs w:val="24"/>
            </w:rPr>
            <w:t xml:space="preserve"> </w:t>
          </w:r>
          <w:proofErr w:type="spellStart"/>
          <w:r w:rsidR="00F714B0" w:rsidRPr="00F714B0">
            <w:rPr>
              <w:rFonts w:cstheme="minorHAnsi"/>
              <w:color w:val="000000"/>
              <w:sz w:val="24"/>
              <w:szCs w:val="24"/>
            </w:rPr>
            <w:t>Alvarez</w:t>
          </w:r>
          <w:proofErr w:type="spellEnd"/>
          <w:r w:rsidR="00F714B0" w:rsidRPr="00F714B0">
            <w:rPr>
              <w:rFonts w:cstheme="minorHAnsi"/>
              <w:color w:val="000000"/>
              <w:sz w:val="24"/>
              <w:szCs w:val="24"/>
            </w:rPr>
            <w:t xml:space="preserve"> et al., 2020)</w:t>
          </w:r>
        </w:sdtContent>
      </w:sdt>
    </w:p>
    <w:p w14:paraId="52C3C2F6" w14:textId="3B1B376D" w:rsidR="00A977D8" w:rsidRDefault="00605FFC" w:rsidP="006326EF">
      <w:pPr>
        <w:spacing w:line="360" w:lineRule="auto"/>
        <w:rPr>
          <w:rFonts w:ascii="Arial" w:hAnsi="Arial" w:cs="Arial"/>
          <w:sz w:val="24"/>
          <w:szCs w:val="24"/>
        </w:rPr>
      </w:pPr>
      <w:bookmarkStart w:id="9" w:name="_Hlk163727648"/>
      <w:r>
        <w:rPr>
          <w:rFonts w:ascii="Arial" w:hAnsi="Arial" w:cs="Arial"/>
          <w:sz w:val="24"/>
          <w:szCs w:val="24"/>
        </w:rPr>
        <w:t xml:space="preserve">Gobierno </w:t>
      </w:r>
      <w:r w:rsidR="00A977D8">
        <w:rPr>
          <w:rFonts w:ascii="Arial" w:hAnsi="Arial" w:cs="Arial"/>
          <w:sz w:val="24"/>
          <w:szCs w:val="24"/>
        </w:rPr>
        <w:t xml:space="preserve">de México </w:t>
      </w:r>
      <w:r>
        <w:rPr>
          <w:rFonts w:ascii="Arial" w:hAnsi="Arial" w:cs="Arial"/>
          <w:sz w:val="24"/>
          <w:szCs w:val="24"/>
        </w:rPr>
        <w:t>(11 de abril</w:t>
      </w:r>
      <w:r w:rsidR="00A977D8">
        <w:rPr>
          <w:rFonts w:ascii="Arial" w:hAnsi="Arial" w:cs="Arial"/>
          <w:sz w:val="24"/>
          <w:szCs w:val="24"/>
        </w:rPr>
        <w:t xml:space="preserve"> de </w:t>
      </w:r>
      <w:r>
        <w:rPr>
          <w:rFonts w:ascii="Arial" w:hAnsi="Arial" w:cs="Arial"/>
          <w:sz w:val="24"/>
          <w:szCs w:val="24"/>
        </w:rPr>
        <w:t>24</w:t>
      </w:r>
      <w:bookmarkEnd w:id="9"/>
      <w:r>
        <w:rPr>
          <w:rFonts w:ascii="Arial" w:hAnsi="Arial" w:cs="Arial"/>
          <w:sz w:val="24"/>
          <w:szCs w:val="24"/>
        </w:rPr>
        <w:t>)</w:t>
      </w:r>
      <w:r>
        <w:rPr>
          <w:rFonts w:ascii="Arial" w:hAnsi="Arial" w:cs="Arial"/>
          <w:sz w:val="24"/>
          <w:szCs w:val="24"/>
        </w:rPr>
        <w:tab/>
      </w:r>
      <w:r w:rsidR="00A977D8">
        <w:rPr>
          <w:rFonts w:ascii="Arial" w:hAnsi="Arial" w:cs="Arial"/>
          <w:sz w:val="24"/>
          <w:szCs w:val="24"/>
        </w:rPr>
        <w:t>contaminación por plástico</w:t>
      </w:r>
    </w:p>
    <w:p w14:paraId="2B54A6E8" w14:textId="0A0090E8" w:rsidR="00A03F77" w:rsidRPr="00605FFC" w:rsidRDefault="00A977D8" w:rsidP="006326EF">
      <w:pPr>
        <w:spacing w:line="360" w:lineRule="auto"/>
        <w:rPr>
          <w:rFonts w:cstheme="minorHAnsi"/>
          <w:sz w:val="24"/>
          <w:szCs w:val="24"/>
        </w:rPr>
      </w:pPr>
      <w:r>
        <w:rPr>
          <w:rFonts w:ascii="Arial" w:hAnsi="Arial" w:cs="Arial"/>
          <w:sz w:val="24"/>
          <w:szCs w:val="24"/>
        </w:rPr>
        <w:t xml:space="preserve"> </w:t>
      </w:r>
      <w:r w:rsidRPr="00A977D8">
        <w:rPr>
          <w:rFonts w:ascii="Arial" w:hAnsi="Arial" w:cs="Arial"/>
          <w:sz w:val="24"/>
          <w:szCs w:val="24"/>
        </w:rPr>
        <w:t>https://www.gob.mx/profeco/es/articulos/contaminacion-por-plastico?idiom=es</w:t>
      </w: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6326EF">
      <w:pPr>
        <w:spacing w:line="360" w:lineRule="auto"/>
        <w:rPr>
          <w:rFonts w:ascii="Arial" w:hAnsi="Arial" w:cs="Arial"/>
          <w:b/>
          <w:bCs/>
          <w:sz w:val="24"/>
          <w:szCs w:val="24"/>
        </w:rPr>
      </w:pPr>
      <w:proofErr w:type="spellStart"/>
      <w:r w:rsidRPr="00894993">
        <w:rPr>
          <w:rFonts w:ascii="Arial" w:hAnsi="Arial" w:cs="Arial"/>
          <w:b/>
          <w:bCs/>
          <w:sz w:val="24"/>
          <w:szCs w:val="24"/>
        </w:rPr>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Pet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xml:space="preserve">, </w:t>
      </w:r>
      <w:proofErr w:type="gramStart"/>
      <w:r w:rsidRPr="00894993">
        <w:rPr>
          <w:rFonts w:ascii="Arial" w:hAnsi="Arial" w:cs="Arial"/>
          <w:b/>
          <w:bCs/>
          <w:sz w:val="24"/>
          <w:szCs w:val="24"/>
        </w:rPr>
        <w:t>Quito(</w:t>
      </w:r>
      <w:proofErr w:type="gramEnd"/>
      <w:r w:rsidRPr="00894993">
        <w:rPr>
          <w:rFonts w:ascii="Arial" w:hAnsi="Arial" w:cs="Arial"/>
          <w:b/>
          <w:bCs/>
          <w:sz w:val="24"/>
          <w:szCs w:val="24"/>
        </w:rPr>
        <w:t>Geovanny Chicaiza Rivera et al., 2022)</w:t>
      </w:r>
    </w:p>
    <w:sectPr w:rsidR="00894993" w:rsidRPr="000C146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5:55:00Z" w:initials="rf">
    <w:p w14:paraId="4A5B249F" w14:textId="77777777" w:rsidR="002D137A" w:rsidRDefault="002D137A" w:rsidP="002D137A">
      <w:pPr>
        <w:pStyle w:val="Textocomentario"/>
        <w:jc w:val="left"/>
      </w:pPr>
      <w:r>
        <w:rPr>
          <w:rStyle w:val="Refdecomentario"/>
        </w:rPr>
        <w:annotationRef/>
      </w:r>
      <w:hyperlink r:id="rId1" w:history="1">
        <w:r w:rsidRPr="003525AF">
          <w:rPr>
            <w:rStyle w:val="Hipervnculo"/>
          </w:rPr>
          <w:t>https://www.gob.mx/profeco/es/articulos/contaminacion-por-plastico?idiom=es</w:t>
        </w:r>
      </w:hyperlink>
    </w:p>
    <w:p w14:paraId="1C2AAF40" w14:textId="77777777" w:rsidR="002D137A" w:rsidRDefault="002D137A" w:rsidP="002D137A">
      <w:pPr>
        <w:pStyle w:val="Textocomentario"/>
        <w:jc w:val="left"/>
      </w:pPr>
      <w:r>
        <w:t>ESTE PARRAFO ES DE ESTA PÁGINA, TODOS LOS PARRAFOS QUE SON TOMADOS DE ALGUNA FUENTE BIBLIOGREFICA DEBEN IR REFERECIADOS.</w:t>
      </w:r>
    </w:p>
  </w:comment>
  <w:comment w:id="1" w:author="romina flores peña" w:date="2024-04-08T15:57:00Z" w:initials="rf">
    <w:p w14:paraId="354BF8E1" w14:textId="77777777" w:rsidR="00F46A76" w:rsidRDefault="00F46A76" w:rsidP="00F46A76">
      <w:pPr>
        <w:pStyle w:val="Textocomentario"/>
        <w:jc w:val="left"/>
      </w:pPr>
      <w:r>
        <w:rPr>
          <w:rStyle w:val="Refdecomentario"/>
        </w:rPr>
        <w:annotationRef/>
      </w:r>
      <w:hyperlink r:id="rId2" w:history="1">
        <w:r w:rsidRPr="0042366A">
          <w:rPr>
            <w:rStyle w:val="Hipervnculo"/>
          </w:rPr>
          <w:t>https://www.gob.mx/profeco/es/articulos/contaminacion-por-plastico?idiom=es</w:t>
        </w:r>
      </w:hyperlink>
    </w:p>
    <w:p w14:paraId="07499768" w14:textId="77777777" w:rsidR="00F46A76" w:rsidRDefault="00F46A76" w:rsidP="00F46A76">
      <w:pPr>
        <w:pStyle w:val="Textocomentario"/>
        <w:jc w:val="left"/>
      </w:pPr>
      <w:r>
        <w:t>PARRAFO SIN REFERENCIA</w:t>
      </w:r>
    </w:p>
  </w:comment>
  <w:comment w:id="2" w:author="romina flores peña" w:date="2024-04-08T15:59:00Z" w:initials="rf">
    <w:p w14:paraId="234811FB" w14:textId="77777777" w:rsidR="007D743A" w:rsidRDefault="007D743A" w:rsidP="007D743A">
      <w:pPr>
        <w:pStyle w:val="Textocomentario"/>
        <w:jc w:val="left"/>
      </w:pPr>
      <w:r>
        <w:rPr>
          <w:rStyle w:val="Refdecomentario"/>
        </w:rPr>
        <w:annotationRef/>
      </w:r>
      <w:r>
        <w:t>AGREGAR SIGNOS DE PUNTUACIÓN AL FINALIZAR UN PARRAFO.</w:t>
      </w:r>
    </w:p>
  </w:comment>
  <w:comment w:id="3" w:author="romina flores peña" w:date="2024-04-08T16:01:00Z" w:initials="rf">
    <w:p w14:paraId="068E2DB3" w14:textId="77777777" w:rsidR="00C102FD" w:rsidRDefault="00C102FD" w:rsidP="00C102FD">
      <w:pPr>
        <w:pStyle w:val="Textocomentario"/>
        <w:jc w:val="left"/>
      </w:pPr>
      <w:r>
        <w:rPr>
          <w:rStyle w:val="Refdecomentario"/>
        </w:rPr>
        <w:annotationRef/>
      </w:r>
      <w:r>
        <w:t>AGREGAR REFERENCIA, TODOS LOS PARRAFOS DEBEN IR REFERENCIADOS.</w:t>
      </w:r>
    </w:p>
  </w:comment>
  <w:comment w:id="4" w:author="romina flores peña" w:date="2024-04-08T16:02:00Z" w:initials="rf">
    <w:p w14:paraId="1A164191" w14:textId="77777777" w:rsidR="007F4624" w:rsidRDefault="007F4624" w:rsidP="007F4624">
      <w:pPr>
        <w:pStyle w:val="Textocomentario"/>
        <w:jc w:val="left"/>
      </w:pPr>
      <w:r>
        <w:rPr>
          <w:rStyle w:val="Refdecomentario"/>
        </w:rPr>
        <w:annotationRef/>
      </w:r>
      <w:r>
        <w:t>UN PARRAFO TAN AMPLIO NO DEBE IR SOLO CON UNA REFERENCIA, PUEDEN AGREGARSE MAS REFERENCIAS PARA NO SOLO OBTENER INFIRMACIÓN TAN EXTENSA DE UNA SOLA.</w:t>
      </w:r>
    </w:p>
  </w:comment>
  <w:comment w:id="5" w:author="romina flores peña" w:date="2024-04-08T16:03:00Z" w:initials="rf">
    <w:p w14:paraId="5532045C" w14:textId="77777777" w:rsidR="00DB0361" w:rsidRDefault="00DB0361" w:rsidP="00DB0361">
      <w:pPr>
        <w:pStyle w:val="Textocomentario"/>
        <w:jc w:val="left"/>
      </w:pPr>
      <w:r>
        <w:rPr>
          <w:rStyle w:val="Refdecomentario"/>
        </w:rPr>
        <w:annotationRef/>
      </w:r>
      <w:r>
        <w:t xml:space="preserve">CUIDAR LA EDICIÓN EN LOS ESPACIOS </w:t>
      </w:r>
    </w:p>
  </w:comment>
  <w:comment w:id="6" w:author="romina flores peña" w:date="2024-04-08T16:05:00Z" w:initials="rf">
    <w:p w14:paraId="4D8E9728" w14:textId="77777777" w:rsidR="00F0185D" w:rsidRDefault="00F0185D" w:rsidP="00F0185D">
      <w:pPr>
        <w:pStyle w:val="Textocomentario"/>
        <w:jc w:val="left"/>
      </w:pPr>
      <w:r>
        <w:rPr>
          <w:rStyle w:val="Refdecomentario"/>
        </w:rPr>
        <w:annotationRef/>
      </w:r>
      <w:r>
        <w:t xml:space="preserve">¿ES PARTE DEL PARRAFO </w:t>
      </w:r>
      <w:proofErr w:type="gramStart"/>
      <w:r>
        <w:t>ANTERIOR?.</w:t>
      </w:r>
      <w:proofErr w:type="gramEnd"/>
      <w:r>
        <w:t xml:space="preserve"> CHECAR LOS SIGNOS DE PUNTUACIÓN.</w:t>
      </w:r>
    </w:p>
  </w:comment>
  <w:comment w:id="7" w:author="romina flores peña" w:date="2024-04-08T16:07:00Z" w:initials="rf">
    <w:p w14:paraId="79D30FC5" w14:textId="77777777" w:rsidR="00987542" w:rsidRDefault="00987542" w:rsidP="00987542">
      <w:pPr>
        <w:pStyle w:val="Textocomentario"/>
        <w:jc w:val="left"/>
      </w:pPr>
      <w:r>
        <w:rPr>
          <w:rStyle w:val="Refdecomentario"/>
        </w:rPr>
        <w:annotationRef/>
      </w:r>
      <w:hyperlink r:id="rId3" w:history="1">
        <w:r w:rsidRPr="00F03121">
          <w:rPr>
            <w:rStyle w:val="Hipervnculo"/>
          </w:rPr>
          <w:t>https://scholar.google.es/scholar?hl=es&amp;as_sdt=0%2C5&amp;q=Production+of+Sports+T-Shirts+from+Pet+Bottles++KNE+Publishing+https%3A%2F%2Fknepublishing.com+PDF+por+WGC+Rivera+%C2%B7+2022+&amp;btnG=</w:t>
        </w:r>
      </w:hyperlink>
    </w:p>
    <w:p w14:paraId="43505CAE" w14:textId="77777777" w:rsidR="00987542" w:rsidRDefault="00987542" w:rsidP="00987542">
      <w:pPr>
        <w:pStyle w:val="Textocomentario"/>
        <w:jc w:val="left"/>
      </w:pPr>
      <w:r>
        <w:t>ESTA IFNORMACIÓN ES DE ESTE ARTÍCULO, SI TOMAS INFORMACIÓN DE ALGUNA FUENTE DEBES INCLUIR SU REFERENCIA.</w:t>
      </w:r>
    </w:p>
  </w:comment>
  <w:comment w:id="8" w:author="romina flores peña" w:date="2024-04-08T16:09:00Z" w:initials="rf">
    <w:p w14:paraId="7BC326C6" w14:textId="77777777" w:rsidR="00F22992" w:rsidRDefault="00F22992" w:rsidP="00F22992">
      <w:pPr>
        <w:pStyle w:val="Textocomentario"/>
        <w:jc w:val="left"/>
      </w:pPr>
      <w:r>
        <w:rPr>
          <w:rStyle w:val="Refdecomentario"/>
        </w:rPr>
        <w:annotationRef/>
      </w:r>
      <w:r>
        <w:t>LOS DOS PARRAFOS SON DE LA MISMA CITA, ENTRE MEDIO DE ELLOS DEBES AGREGAR ALGUN PARRAFO DE OTRO ARTICULO O FUENTE, YA QUE NO SE PUEDEN TENER PARRAFOS TAN AMPLIOS DE UNA SOLA CITA BIBLIOGRAFICA.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2AAF40" w15:done="1"/>
  <w15:commentEx w15:paraId="07499768" w15:done="1"/>
  <w15:commentEx w15:paraId="234811FB" w15:done="1"/>
  <w15:commentEx w15:paraId="068E2DB3" w15:done="1"/>
  <w15:commentEx w15:paraId="1A164191" w15:done="1"/>
  <w15:commentEx w15:paraId="5532045C" w15:done="1"/>
  <w15:commentEx w15:paraId="4D8E9728" w15:done="1"/>
  <w15:commentEx w15:paraId="43505CAE" w15:done="1"/>
  <w15:commentEx w15:paraId="7BC326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8DCBC3" w16cex:dateUtc="2024-04-08T22:55:00Z"/>
  <w16cex:commentExtensible w16cex:durableId="7E8E0A98" w16cex:dateUtc="2024-04-08T22:57:00Z"/>
  <w16cex:commentExtensible w16cex:durableId="34FB4B56" w16cex:dateUtc="2024-04-08T22:59:00Z"/>
  <w16cex:commentExtensible w16cex:durableId="55ED34AE" w16cex:dateUtc="2024-04-08T23:01:00Z"/>
  <w16cex:commentExtensible w16cex:durableId="1BDCFA7F" w16cex:dateUtc="2024-04-08T23:02:00Z"/>
  <w16cex:commentExtensible w16cex:durableId="56289832" w16cex:dateUtc="2024-04-08T23:03:00Z"/>
  <w16cex:commentExtensible w16cex:durableId="774C95C3" w16cex:dateUtc="2024-04-08T23:05:00Z"/>
  <w16cex:commentExtensible w16cex:durableId="40A5AC65" w16cex:dateUtc="2024-04-08T23:07:00Z"/>
  <w16cex:commentExtensible w16cex:durableId="61232C27" w16cex:dateUtc="2024-04-08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2AAF40" w16cid:durableId="198DCBC3"/>
  <w16cid:commentId w16cid:paraId="07499768" w16cid:durableId="7E8E0A98"/>
  <w16cid:commentId w16cid:paraId="234811FB" w16cid:durableId="34FB4B56"/>
  <w16cid:commentId w16cid:paraId="068E2DB3" w16cid:durableId="55ED34AE"/>
  <w16cid:commentId w16cid:paraId="1A164191" w16cid:durableId="1BDCFA7F"/>
  <w16cid:commentId w16cid:paraId="5532045C" w16cid:durableId="56289832"/>
  <w16cid:commentId w16cid:paraId="4D8E9728" w16cid:durableId="774C95C3"/>
  <w16cid:commentId w16cid:paraId="43505CAE" w16cid:durableId="40A5AC65"/>
  <w16cid:commentId w16cid:paraId="7BC326C6" w16cid:durableId="61232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A9E05" w14:textId="77777777" w:rsidR="00185474" w:rsidRDefault="00185474" w:rsidP="00B60C5D">
      <w:pPr>
        <w:spacing w:after="0" w:line="240" w:lineRule="auto"/>
      </w:pPr>
      <w:r>
        <w:separator/>
      </w:r>
    </w:p>
  </w:endnote>
  <w:endnote w:type="continuationSeparator" w:id="0">
    <w:p w14:paraId="17DBA0C9" w14:textId="77777777" w:rsidR="00185474" w:rsidRDefault="00185474"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1424" w14:textId="77777777" w:rsidR="00185474" w:rsidRDefault="00185474" w:rsidP="00B60C5D">
      <w:pPr>
        <w:spacing w:after="0" w:line="240" w:lineRule="auto"/>
      </w:pPr>
      <w:r>
        <w:separator/>
      </w:r>
    </w:p>
  </w:footnote>
  <w:footnote w:type="continuationSeparator" w:id="0">
    <w:p w14:paraId="360C42EE" w14:textId="77777777" w:rsidR="00185474" w:rsidRDefault="00185474"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A512D"/>
    <w:rsid w:val="002C65F5"/>
    <w:rsid w:val="002D137A"/>
    <w:rsid w:val="00305B76"/>
    <w:rsid w:val="003478D5"/>
    <w:rsid w:val="003D04FB"/>
    <w:rsid w:val="00453286"/>
    <w:rsid w:val="004C215A"/>
    <w:rsid w:val="004C756A"/>
    <w:rsid w:val="004C77A1"/>
    <w:rsid w:val="004D05BB"/>
    <w:rsid w:val="004D5F44"/>
    <w:rsid w:val="005031AA"/>
    <w:rsid w:val="00543101"/>
    <w:rsid w:val="00583EA9"/>
    <w:rsid w:val="00597B26"/>
    <w:rsid w:val="005A63F7"/>
    <w:rsid w:val="00605FFC"/>
    <w:rsid w:val="006326EF"/>
    <w:rsid w:val="006415FD"/>
    <w:rsid w:val="00682F0D"/>
    <w:rsid w:val="00687B29"/>
    <w:rsid w:val="007D743A"/>
    <w:rsid w:val="007E5046"/>
    <w:rsid w:val="007F4624"/>
    <w:rsid w:val="0084016A"/>
    <w:rsid w:val="00887B73"/>
    <w:rsid w:val="00894993"/>
    <w:rsid w:val="008B1BB9"/>
    <w:rsid w:val="00923CDB"/>
    <w:rsid w:val="00936ACB"/>
    <w:rsid w:val="00963C0D"/>
    <w:rsid w:val="00982AC6"/>
    <w:rsid w:val="00987542"/>
    <w:rsid w:val="00996903"/>
    <w:rsid w:val="009D1CEE"/>
    <w:rsid w:val="00A03F77"/>
    <w:rsid w:val="00A54A59"/>
    <w:rsid w:val="00A57AFC"/>
    <w:rsid w:val="00A977D8"/>
    <w:rsid w:val="00AB75B6"/>
    <w:rsid w:val="00AE093E"/>
    <w:rsid w:val="00B253BC"/>
    <w:rsid w:val="00B35994"/>
    <w:rsid w:val="00B60C5D"/>
    <w:rsid w:val="00B63056"/>
    <w:rsid w:val="00B815AB"/>
    <w:rsid w:val="00BF74FA"/>
    <w:rsid w:val="00C102FD"/>
    <w:rsid w:val="00C47668"/>
    <w:rsid w:val="00C609BD"/>
    <w:rsid w:val="00C63D9A"/>
    <w:rsid w:val="00CB3350"/>
    <w:rsid w:val="00D7440C"/>
    <w:rsid w:val="00DB0361"/>
    <w:rsid w:val="00DE6466"/>
    <w:rsid w:val="00F0185D"/>
    <w:rsid w:val="00F22992"/>
    <w:rsid w:val="00F36E89"/>
    <w:rsid w:val="00F46A76"/>
    <w:rsid w:val="00F714B0"/>
    <w:rsid w:val="00F74F8E"/>
    <w:rsid w:val="00F87B4A"/>
    <w:rsid w:val="00FB0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scholar.google.es/scholar?hl=es&amp;as_sdt=0%2C5&amp;q=Production+of+Sports+T-Shirts+from+Pet+Bottles++KNE+Publishing+https%3A%2F%2Fknepublishing.com+PDF+por+WGC+Rivera+%C2%B7+2022+&amp;btnG=" TargetMode="External"/><Relationship Id="rId2" Type="http://schemas.openxmlformats.org/officeDocument/2006/relationships/hyperlink" Target="https://www.gob.mx/profeco/es/articulos/contaminacion-por-plastico?idiom=es" TargetMode="External"/><Relationship Id="rId1" Type="http://schemas.openxmlformats.org/officeDocument/2006/relationships/hyperlink" Target="https://www.gob.mx/profeco/es/articulos/contaminacion-por-plastico?idiom=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96A73"/>
    <w:rsid w:val="003F141F"/>
    <w:rsid w:val="00414ED2"/>
    <w:rsid w:val="00502840"/>
    <w:rsid w:val="005829B9"/>
    <w:rsid w:val="005C3B4C"/>
    <w:rsid w:val="006E2990"/>
    <w:rsid w:val="009A5F5D"/>
    <w:rsid w:val="00C604B3"/>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1697</Words>
  <Characters>9335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2024-04-11T18:40:00Z</dcterms:created>
  <dcterms:modified xsi:type="dcterms:W3CDTF">2024-04-11T18:40:00Z</dcterms:modified>
</cp:coreProperties>
</file>