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DF7D3" w14:textId="046A8C00" w:rsidR="004C756A" w:rsidRDefault="00682F0D" w:rsidP="00141714">
      <w:pPr>
        <w:spacing w:line="360" w:lineRule="auto"/>
        <w:rPr>
          <w:rFonts w:ascii="Arial Rounded MT Bold" w:hAnsi="Arial Rounded MT Bold" w:cs="Arial"/>
          <w:b/>
          <w:bCs/>
          <w:sz w:val="32"/>
          <w:szCs w:val="32"/>
        </w:rPr>
      </w:pPr>
      <w:r w:rsidRPr="004C756A">
        <w:rPr>
          <w:rFonts w:ascii="Arial Rounded MT Bold" w:hAnsi="Arial Rounded MT Bold" w:cs="Arial"/>
          <w:b/>
          <w:bCs/>
          <w:sz w:val="32"/>
          <w:szCs w:val="32"/>
        </w:rPr>
        <w:t xml:space="preserve">                            </w:t>
      </w:r>
      <w:r w:rsidR="004C756A">
        <w:rPr>
          <w:rFonts w:ascii="Arial Rounded MT Bold" w:hAnsi="Arial Rounded MT Bold" w:cs="Arial"/>
          <w:b/>
          <w:bCs/>
          <w:sz w:val="32"/>
          <w:szCs w:val="32"/>
        </w:rPr>
        <w:t>--</w:t>
      </w:r>
      <w:r w:rsidR="000C1462" w:rsidRPr="004C756A">
        <w:rPr>
          <w:rFonts w:ascii="Arial Rounded MT Bold" w:hAnsi="Arial Rounded MT Bold" w:cs="Arial"/>
          <w:b/>
          <w:bCs/>
          <w:sz w:val="32"/>
          <w:szCs w:val="32"/>
        </w:rPr>
        <w:t>-</w:t>
      </w:r>
      <w:r w:rsidRPr="004C756A">
        <w:rPr>
          <w:rFonts w:ascii="Arial Rounded MT Bold" w:hAnsi="Arial Rounded MT Bold" w:cs="Arial"/>
          <w:b/>
          <w:bCs/>
          <w:sz w:val="32"/>
          <w:szCs w:val="32"/>
        </w:rPr>
        <w:t xml:space="preserve"> </w:t>
      </w:r>
      <w:r w:rsidR="00141714" w:rsidRPr="004C756A">
        <w:rPr>
          <w:rFonts w:ascii="Arial Rounded MT Bold" w:hAnsi="Arial Rounded MT Bold" w:cs="Arial"/>
          <w:b/>
          <w:bCs/>
          <w:sz w:val="32"/>
          <w:szCs w:val="32"/>
        </w:rPr>
        <w:t>Reciclaje de</w:t>
      </w:r>
      <w:r w:rsidRPr="004C756A">
        <w:rPr>
          <w:rFonts w:ascii="Arial Rounded MT Bold" w:hAnsi="Arial Rounded MT Bold" w:cs="Arial"/>
          <w:b/>
          <w:bCs/>
          <w:sz w:val="32"/>
          <w:szCs w:val="32"/>
        </w:rPr>
        <w:t xml:space="preserve"> botellas pet</w:t>
      </w:r>
      <w:r w:rsidR="000C1462" w:rsidRPr="004C756A">
        <w:rPr>
          <w:rFonts w:ascii="Arial Rounded MT Bold" w:hAnsi="Arial Rounded MT Bold" w:cs="Arial"/>
          <w:b/>
          <w:bCs/>
          <w:sz w:val="32"/>
          <w:szCs w:val="32"/>
        </w:rPr>
        <w:t>-</w:t>
      </w:r>
      <w:r w:rsidR="004C756A">
        <w:rPr>
          <w:rFonts w:ascii="Arial Rounded MT Bold" w:hAnsi="Arial Rounded MT Bold" w:cs="Arial"/>
          <w:b/>
          <w:bCs/>
          <w:sz w:val="32"/>
          <w:szCs w:val="32"/>
        </w:rPr>
        <w:t>--</w:t>
      </w:r>
    </w:p>
    <w:p w14:paraId="2BDCEC0E" w14:textId="7B8D66BE" w:rsidR="00963C0D" w:rsidRDefault="000770AD" w:rsidP="00141714">
      <w:pPr>
        <w:spacing w:line="360" w:lineRule="auto"/>
        <w:rPr>
          <w:rFonts w:ascii="Arial Rounded MT Bold" w:hAnsi="Arial Rounded MT Bold" w:cs="Arial"/>
          <w:b/>
          <w:bCs/>
          <w:sz w:val="32"/>
          <w:szCs w:val="32"/>
        </w:rPr>
      </w:pPr>
      <w:r>
        <w:rPr>
          <w:rFonts w:ascii="Arial Rounded MT Bold" w:hAnsi="Arial Rounded MT Bold" w:cs="Arial"/>
          <w:b/>
          <w:bCs/>
          <w:sz w:val="32"/>
          <w:szCs w:val="32"/>
        </w:rPr>
        <w:t xml:space="preserve">                                         </w:t>
      </w:r>
      <w:r w:rsidR="00963C0D" w:rsidRPr="00963C0D">
        <w:rPr>
          <w:rFonts w:ascii="Arial Rounded MT Bold" w:hAnsi="Arial Rounded MT Bold" w:cs="Arial"/>
          <w:b/>
          <w:bCs/>
          <w:sz w:val="32"/>
          <w:szCs w:val="32"/>
        </w:rPr>
        <w:t>_Introducción_</w:t>
      </w:r>
    </w:p>
    <w:p w14:paraId="1ECC0C23" w14:textId="3CF4352A" w:rsidR="000770AD" w:rsidRPr="00AE093E" w:rsidRDefault="00AE093E" w:rsidP="00141714">
      <w:pPr>
        <w:spacing w:line="360" w:lineRule="auto"/>
        <w:rPr>
          <w:rFonts w:ascii="Arial Rounded MT Bold" w:hAnsi="Arial Rounded MT Bold" w:cs="Arial"/>
          <w:b/>
          <w:bCs/>
        </w:rPr>
      </w:pPr>
      <w:r w:rsidRPr="00AE093E">
        <w:rPr>
          <w:rFonts w:ascii="Arial Rounded MT Bold" w:hAnsi="Arial Rounded MT Bold" w:cs="Arial"/>
          <w:b/>
          <w:bCs/>
        </w:rPr>
        <w:t>Palabras claves:</w:t>
      </w:r>
      <w:r>
        <w:rPr>
          <w:rFonts w:ascii="Arial Rounded MT Bold" w:hAnsi="Arial Rounded MT Bold" w:cs="Arial"/>
          <w:b/>
          <w:bCs/>
        </w:rPr>
        <w:t xml:space="preserve"> contaminación, micro platicos, botellas pet, reciclaje, polietileno </w:t>
      </w:r>
      <w:proofErr w:type="gramStart"/>
      <w:r>
        <w:rPr>
          <w:rFonts w:ascii="Arial Rounded MT Bold" w:hAnsi="Arial Rounded MT Bold" w:cs="Arial"/>
          <w:b/>
          <w:bCs/>
        </w:rPr>
        <w:t>pet  ,</w:t>
      </w:r>
      <w:proofErr w:type="gramEnd"/>
      <w:r>
        <w:rPr>
          <w:rFonts w:ascii="Arial Rounded MT Bold" w:hAnsi="Arial Rounded MT Bold" w:cs="Arial"/>
          <w:b/>
          <w:bCs/>
        </w:rPr>
        <w:t xml:space="preserve"> salud.</w:t>
      </w:r>
    </w:p>
    <w:p w14:paraId="5F309E1F" w14:textId="7B5D542D" w:rsidR="00141714" w:rsidRPr="004D05BB" w:rsidRDefault="004C756A" w:rsidP="004D05BB">
      <w:pPr>
        <w:spacing w:line="360" w:lineRule="auto"/>
        <w:rPr>
          <w:rFonts w:ascii="Arial" w:hAnsi="Arial" w:cs="Arial"/>
          <w:sz w:val="24"/>
          <w:szCs w:val="24"/>
        </w:rPr>
      </w:pPr>
      <w:r w:rsidRPr="004D05BB">
        <w:rPr>
          <w:rFonts w:ascii="Arial" w:hAnsi="Arial" w:cs="Arial"/>
          <w:sz w:val="24"/>
          <w:szCs w:val="24"/>
        </w:rPr>
        <w:t xml:space="preserve">Hoy en día el </w:t>
      </w:r>
      <w:r w:rsidR="00141714" w:rsidRPr="004D05BB">
        <w:rPr>
          <w:rFonts w:ascii="Arial" w:hAnsi="Arial" w:cs="Arial"/>
          <w:sz w:val="24"/>
          <w:szCs w:val="24"/>
        </w:rPr>
        <w:t>plástico,</w:t>
      </w:r>
      <w:r w:rsidRPr="004D05BB">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w:t>
      </w:r>
      <w:r w:rsidR="00141714" w:rsidRPr="004D05BB">
        <w:rPr>
          <w:rFonts w:ascii="Arial" w:hAnsi="Arial" w:cs="Arial"/>
          <w:sz w:val="24"/>
          <w:szCs w:val="24"/>
        </w:rPr>
        <w:t>problemas</w:t>
      </w:r>
      <w:r w:rsidRPr="004D05BB">
        <w:rPr>
          <w:rFonts w:ascii="Arial" w:hAnsi="Arial" w:cs="Arial"/>
          <w:sz w:val="24"/>
          <w:szCs w:val="24"/>
        </w:rPr>
        <w:t xml:space="preserve"> que esto </w:t>
      </w:r>
      <w:r w:rsidR="00141714" w:rsidRPr="004D05BB">
        <w:rPr>
          <w:rFonts w:ascii="Arial" w:hAnsi="Arial" w:cs="Arial"/>
          <w:sz w:val="24"/>
          <w:szCs w:val="24"/>
        </w:rPr>
        <w:t>conlleva</w:t>
      </w:r>
      <w:r w:rsidRPr="004D05BB">
        <w:rPr>
          <w:rFonts w:ascii="Arial" w:hAnsi="Arial" w:cs="Arial"/>
          <w:sz w:val="24"/>
          <w:szCs w:val="24"/>
        </w:rPr>
        <w:t xml:space="preserve"> </w:t>
      </w:r>
      <w:r w:rsidR="00141714" w:rsidRPr="004D05BB">
        <w:rPr>
          <w:rFonts w:ascii="Arial" w:hAnsi="Arial" w:cs="Arial"/>
          <w:sz w:val="24"/>
          <w:szCs w:val="24"/>
        </w:rPr>
        <w:t>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Pr="004D05BB">
        <w:rPr>
          <w:rFonts w:ascii="Arial" w:hAnsi="Arial" w:cs="Arial"/>
          <w:sz w:val="24"/>
          <w:szCs w:val="24"/>
        </w:rPr>
        <w:t xml:space="preserve">  </w:t>
      </w:r>
    </w:p>
    <w:p w14:paraId="790246B2" w14:textId="533F306B" w:rsidR="00141714" w:rsidRPr="004D05BB" w:rsidRDefault="00141714" w:rsidP="004D05BB">
      <w:pPr>
        <w:spacing w:line="360" w:lineRule="auto"/>
        <w:rPr>
          <w:rFonts w:ascii="Arial" w:hAnsi="Arial" w:cs="Arial"/>
          <w:sz w:val="24"/>
          <w:szCs w:val="24"/>
        </w:rPr>
      </w:pPr>
      <w:r w:rsidRPr="004D05BB">
        <w:rPr>
          <w:rFonts w:ascii="Arial" w:hAnsi="Arial" w:cs="Arial"/>
          <w:sz w:val="24"/>
          <w:szCs w:val="24"/>
        </w:rP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0F316FF0" w14:textId="12FCC01B" w:rsidR="00141714" w:rsidRPr="004D05BB" w:rsidRDefault="00141714" w:rsidP="004D05BB">
      <w:pPr>
        <w:spacing w:line="360" w:lineRule="auto"/>
        <w:rPr>
          <w:rFonts w:ascii="Arial" w:hAnsi="Arial" w:cs="Arial"/>
          <w:sz w:val="24"/>
          <w:szCs w:val="24"/>
        </w:rPr>
      </w:pPr>
      <w:r w:rsidRPr="004D05BB">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4D05BB">
        <w:rPr>
          <w:rFonts w:ascii="Arial" w:hAnsi="Arial" w:cs="Arial"/>
          <w:b/>
          <w:bCs/>
          <w:sz w:val="24"/>
          <w:szCs w:val="24"/>
        </w:rPr>
        <w:t>(M., &amp; Santa Catarina, C. 2019).</w:t>
      </w:r>
    </w:p>
    <w:p w14:paraId="165A4D26" w14:textId="214E5DC3" w:rsidR="00923CDB" w:rsidRPr="004D05BB" w:rsidRDefault="00597B26" w:rsidP="004D05BB">
      <w:pPr>
        <w:spacing w:line="360" w:lineRule="auto"/>
        <w:rPr>
          <w:rFonts w:ascii="Arial" w:hAnsi="Arial" w:cs="Arial"/>
          <w:sz w:val="24"/>
          <w:szCs w:val="24"/>
        </w:rPr>
      </w:pPr>
      <w:r w:rsidRPr="004D05BB">
        <w:rPr>
          <w:rFonts w:ascii="Arial" w:hAnsi="Arial" w:cs="Arial"/>
          <w:sz w:val="24"/>
          <w:szCs w:val="24"/>
        </w:rPr>
        <w:t xml:space="preserve">Otra problemática que </w:t>
      </w:r>
      <w:r w:rsidR="00012766" w:rsidRPr="004D05BB">
        <w:rPr>
          <w:rFonts w:ascii="Arial" w:hAnsi="Arial" w:cs="Arial"/>
          <w:sz w:val="24"/>
          <w:szCs w:val="24"/>
        </w:rPr>
        <w:t xml:space="preserve">se </w:t>
      </w:r>
      <w:r w:rsidRPr="004D05BB">
        <w:rPr>
          <w:rFonts w:ascii="Arial" w:hAnsi="Arial" w:cs="Arial"/>
          <w:sz w:val="24"/>
          <w:szCs w:val="24"/>
        </w:rPr>
        <w:t>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w:t>
      </w:r>
      <w:r w:rsidR="00012766" w:rsidRPr="004D05BB">
        <w:rPr>
          <w:rFonts w:ascii="Arial" w:hAnsi="Arial" w:cs="Arial"/>
          <w:sz w:val="24"/>
          <w:szCs w:val="24"/>
        </w:rPr>
        <w:t xml:space="preserve"> Y </w:t>
      </w:r>
      <w:proofErr w:type="spellStart"/>
      <w:r w:rsidR="00012766" w:rsidRPr="004D05BB">
        <w:rPr>
          <w:rFonts w:ascii="Arial" w:hAnsi="Arial" w:cs="Arial"/>
          <w:sz w:val="24"/>
          <w:szCs w:val="24"/>
        </w:rPr>
        <w:t>unos</w:t>
      </w:r>
      <w:proofErr w:type="spellEnd"/>
      <w:r w:rsidR="00012766" w:rsidRPr="004D05BB">
        <w:rPr>
          <w:rFonts w:ascii="Arial" w:hAnsi="Arial" w:cs="Arial"/>
          <w:sz w:val="24"/>
          <w:szCs w:val="24"/>
        </w:rPr>
        <w:t xml:space="preserve"> de ellos </w:t>
      </w:r>
      <w:r w:rsidR="006415FD" w:rsidRPr="004D05BB">
        <w:rPr>
          <w:rFonts w:ascii="Arial" w:hAnsi="Arial" w:cs="Arial"/>
          <w:sz w:val="24"/>
          <w:szCs w:val="24"/>
        </w:rPr>
        <w:t>son las botellas PET que debe desecharse o reciclarse adecuadamente ya que se clasifican como materiales no biodegradables.</w:t>
      </w:r>
    </w:p>
    <w:p w14:paraId="232AECE1" w14:textId="77777777" w:rsidR="00D7440C" w:rsidRPr="004D05BB" w:rsidRDefault="00D7440C" w:rsidP="004D05BB">
      <w:pPr>
        <w:spacing w:line="360" w:lineRule="auto"/>
        <w:rPr>
          <w:rFonts w:ascii="Arial" w:hAnsi="Arial" w:cs="Arial"/>
          <w:sz w:val="24"/>
          <w:szCs w:val="24"/>
        </w:rPr>
      </w:pPr>
    </w:p>
    <w:p w14:paraId="452CBC51" w14:textId="77777777" w:rsidR="00D7440C" w:rsidRPr="004D05BB" w:rsidRDefault="00D7440C" w:rsidP="004D05BB">
      <w:pPr>
        <w:spacing w:line="360" w:lineRule="auto"/>
        <w:rPr>
          <w:rFonts w:ascii="Arial" w:hAnsi="Arial" w:cs="Arial"/>
          <w:sz w:val="24"/>
          <w:szCs w:val="24"/>
        </w:rPr>
      </w:pPr>
    </w:p>
    <w:p w14:paraId="1B42CA59" w14:textId="77777777" w:rsidR="00D7440C" w:rsidRPr="004D05BB" w:rsidRDefault="00D7440C" w:rsidP="004D05BB">
      <w:pPr>
        <w:spacing w:line="360" w:lineRule="auto"/>
        <w:rPr>
          <w:rFonts w:ascii="Arial" w:hAnsi="Arial" w:cs="Arial"/>
          <w:b/>
          <w:bCs/>
          <w:sz w:val="24"/>
          <w:szCs w:val="24"/>
        </w:rPr>
      </w:pPr>
      <w:r w:rsidRPr="004D05BB">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r w:rsidRPr="004D05BB">
        <w:rPr>
          <w:rFonts w:ascii="Arial" w:hAnsi="Arial" w:cs="Arial"/>
          <w:b/>
          <w:bCs/>
          <w:sz w:val="24"/>
          <w:szCs w:val="24"/>
        </w:rPr>
        <w:t>(Plásticas Europa 2016) (Hernández Durán, 2023)</w:t>
      </w:r>
    </w:p>
    <w:p w14:paraId="3B17D120" w14:textId="63F0D08E" w:rsidR="00D7440C" w:rsidRPr="004D05BB" w:rsidRDefault="00D7440C" w:rsidP="004D05BB">
      <w:pPr>
        <w:spacing w:line="360" w:lineRule="auto"/>
        <w:rPr>
          <w:rFonts w:ascii="Arial" w:hAnsi="Arial" w:cs="Arial"/>
          <w:sz w:val="24"/>
          <w:szCs w:val="24"/>
        </w:rPr>
      </w:pPr>
      <w:r w:rsidRPr="004D05BB">
        <w:rPr>
          <w:rFonts w:ascii="Arial" w:hAnsi="Arial" w:cs="Arial"/>
          <w:sz w:val="24"/>
          <w:szCs w:val="24"/>
        </w:rPr>
        <w:t xml:space="preserve">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w:t>
      </w:r>
      <w:proofErr w:type="gramStart"/>
      <w:r w:rsidRPr="004D05BB">
        <w:rPr>
          <w:rFonts w:ascii="Arial" w:hAnsi="Arial" w:cs="Arial"/>
          <w:sz w:val="24"/>
          <w:szCs w:val="24"/>
        </w:rPr>
        <w:t>poliéster(</w:t>
      </w:r>
      <w:proofErr w:type="gramEnd"/>
      <w:r w:rsidRPr="004D05BB">
        <w:rPr>
          <w:rFonts w:ascii="Arial" w:hAnsi="Arial" w:cs="Arial"/>
          <w:b/>
          <w:bCs/>
          <w:sz w:val="24"/>
          <w:szCs w:val="24"/>
        </w:rPr>
        <w:t>Mansilla-Pérez &amp; Ruiz-Ruiz, 2009</w:t>
      </w:r>
      <w:r w:rsidRPr="004D05BB">
        <w:rPr>
          <w:rFonts w:ascii="Arial" w:hAnsi="Arial" w:cs="Arial"/>
          <w:sz w:val="24"/>
          <w:szCs w:val="24"/>
        </w:rPr>
        <w:t>).</w:t>
      </w:r>
    </w:p>
    <w:p w14:paraId="5315BE64" w14:textId="05A6D1BF" w:rsidR="00923CDB" w:rsidRPr="004D05BB" w:rsidRDefault="005A63F7" w:rsidP="004D05BB">
      <w:pPr>
        <w:spacing w:line="360" w:lineRule="auto"/>
        <w:rPr>
          <w:rFonts w:ascii="Arial" w:hAnsi="Arial" w:cs="Arial"/>
          <w:sz w:val="24"/>
          <w:szCs w:val="24"/>
        </w:rPr>
      </w:pPr>
      <w:r w:rsidRPr="004D05BB">
        <w:rPr>
          <w:rFonts w:ascii="Arial" w:hAnsi="Arial" w:cs="Arial"/>
          <w:sz w:val="24"/>
          <w:szCs w:val="24"/>
        </w:rPr>
        <w:t xml:space="preserve">Del pet reciclado se puede crear </w:t>
      </w:r>
      <w:r w:rsidR="00D7440C" w:rsidRPr="004D05BB">
        <w:rPr>
          <w:rFonts w:ascii="Arial" w:hAnsi="Arial" w:cs="Arial"/>
          <w:sz w:val="24"/>
          <w:szCs w:val="24"/>
        </w:rPr>
        <w:t>muchos productos</w:t>
      </w:r>
      <w:r w:rsidRPr="004D05BB">
        <w:rPr>
          <w:rFonts w:ascii="Arial" w:hAnsi="Arial" w:cs="Arial"/>
          <w:sz w:val="24"/>
          <w:szCs w:val="24"/>
        </w:rPr>
        <w:t xml:space="preserve"> a la </w:t>
      </w:r>
      <w:r w:rsidR="00923CDB" w:rsidRPr="004D05BB">
        <w:rPr>
          <w:rFonts w:ascii="Arial" w:hAnsi="Arial" w:cs="Arial"/>
          <w:sz w:val="24"/>
          <w:szCs w:val="24"/>
        </w:rPr>
        <w:t>variación, que se reciclan Y pueden reducir la contaminación global.</w:t>
      </w:r>
    </w:p>
    <w:p w14:paraId="5697C945" w14:textId="18114784" w:rsidR="005A63F7" w:rsidRPr="004D05BB" w:rsidRDefault="006415FD" w:rsidP="004D05BB">
      <w:pPr>
        <w:spacing w:line="360" w:lineRule="auto"/>
        <w:rPr>
          <w:rFonts w:ascii="Arial" w:hAnsi="Arial" w:cs="Arial"/>
          <w:sz w:val="24"/>
          <w:szCs w:val="24"/>
        </w:rPr>
      </w:pPr>
      <w:r w:rsidRPr="004D05BB">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4D05BB">
        <w:rPr>
          <w:rFonts w:ascii="Arial" w:hAnsi="Arial" w:cs="Arial"/>
          <w:sz w:val="24"/>
          <w:szCs w:val="24"/>
        </w:rPr>
        <w:t>, se compararon con el concreto normal</w:t>
      </w:r>
      <w:r w:rsidR="005A63F7" w:rsidRPr="004D05BB">
        <w:rPr>
          <w:rFonts w:ascii="Arial" w:hAnsi="Arial" w:cs="Arial"/>
          <w:sz w:val="24"/>
          <w:szCs w:val="24"/>
        </w:rPr>
        <w:t>.</w:t>
      </w:r>
    </w:p>
    <w:p w14:paraId="36A15619" w14:textId="20BB503C" w:rsidR="006415FD" w:rsidRPr="004D05BB" w:rsidRDefault="00DE6466" w:rsidP="004D05BB">
      <w:pPr>
        <w:spacing w:line="360" w:lineRule="auto"/>
        <w:rPr>
          <w:rFonts w:ascii="Arial" w:hAnsi="Arial" w:cs="Arial"/>
          <w:sz w:val="24"/>
          <w:szCs w:val="24"/>
        </w:rPr>
      </w:pPr>
      <w:r w:rsidRPr="004D05BB">
        <w:rPr>
          <w:rFonts w:ascii="Arial" w:hAnsi="Arial" w:cs="Arial"/>
          <w:sz w:val="24"/>
          <w:szCs w:val="24"/>
        </w:rPr>
        <w:t xml:space="preserve">(0 % de PET). 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w:t>
      </w:r>
      <w:r w:rsidRPr="004D05BB">
        <w:rPr>
          <w:rFonts w:ascii="Arial" w:hAnsi="Arial" w:cs="Arial"/>
          <w:sz w:val="24"/>
          <w:szCs w:val="24"/>
        </w:rPr>
        <w:lastRenderedPageBreak/>
        <w:t>%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Content>
          <w:r w:rsidR="00894993" w:rsidRPr="004D05BB">
            <w:rPr>
              <w:rFonts w:ascii="Arial" w:hAnsi="Arial" w:cs="Arial"/>
              <w:bCs/>
              <w:color w:val="000000"/>
              <w:sz w:val="24"/>
              <w:szCs w:val="24"/>
            </w:rPr>
            <w:t>(Prieto-Ortiz, 2023).</w:t>
          </w:r>
        </w:sdtContent>
      </w:sdt>
    </w:p>
    <w:p w14:paraId="129B582F" w14:textId="635DC430" w:rsidR="00305B76" w:rsidRPr="004D05BB" w:rsidRDefault="004C77A1" w:rsidP="004D05BB">
      <w:pPr>
        <w:spacing w:line="360" w:lineRule="auto"/>
        <w:rPr>
          <w:rFonts w:ascii="Arial" w:hAnsi="Arial" w:cs="Arial"/>
          <w:sz w:val="24"/>
          <w:szCs w:val="24"/>
        </w:rPr>
      </w:pPr>
      <w:r w:rsidRPr="004D05BB">
        <w:rPr>
          <w:rFonts w:ascii="Arial" w:hAnsi="Arial" w:cs="Arial"/>
          <w:sz w:val="24"/>
          <w:szCs w:val="24"/>
        </w:rPr>
        <w:t xml:space="preserve">Para que las botellas de plástico puedan transformarse en una camiseta deportiva, requiere de un proceso industrial qué consiste en el recolectado, clasificado, lavado, secado y triturado de botellas, da como resultado fibra textil o también conocida como la fibra poliéster , </w:t>
      </w:r>
      <w:r w:rsidR="00C609BD" w:rsidRPr="004D05BB">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65F83117" w14:textId="6FBBD140" w:rsidR="00C609BD" w:rsidRPr="004D05BB" w:rsidRDefault="00C609BD" w:rsidP="004D05BB">
      <w:pPr>
        <w:spacing w:line="360" w:lineRule="auto"/>
        <w:rPr>
          <w:rFonts w:ascii="Arial" w:hAnsi="Arial" w:cs="Arial"/>
          <w:sz w:val="24"/>
          <w:szCs w:val="24"/>
        </w:rPr>
      </w:pPr>
      <w:r w:rsidRPr="004D05BB">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894993" w:rsidRPr="004D05BB">
            <w:rPr>
              <w:rFonts w:ascii="Arial" w:hAnsi="Arial" w:cs="Arial"/>
              <w:color w:val="000000"/>
              <w:sz w:val="24"/>
              <w:szCs w:val="24"/>
            </w:rPr>
            <w:t>(Geovanny Chicaiza Rivera et al., 2022)</w:t>
          </w:r>
        </w:sdtContent>
      </w:sdt>
    </w:p>
    <w:p w14:paraId="173DB488" w14:textId="34867565" w:rsidR="00BF74FA" w:rsidRPr="004D05BB" w:rsidRDefault="00BF74FA" w:rsidP="004D05BB">
      <w:pPr>
        <w:spacing w:line="360" w:lineRule="auto"/>
        <w:rPr>
          <w:rFonts w:ascii="Arial" w:hAnsi="Arial" w:cs="Arial"/>
          <w:sz w:val="24"/>
          <w:szCs w:val="24"/>
        </w:rPr>
      </w:pPr>
      <w:r w:rsidRPr="004D05BB">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036FB221" w:rsidR="00305B76" w:rsidRPr="004D05BB" w:rsidRDefault="00BF74FA" w:rsidP="004D05BB">
      <w:pPr>
        <w:spacing w:line="360" w:lineRule="auto"/>
        <w:rPr>
          <w:rFonts w:ascii="Arial" w:hAnsi="Arial" w:cs="Arial"/>
          <w:b/>
          <w:sz w:val="24"/>
          <w:szCs w:val="24"/>
        </w:rPr>
      </w:pPr>
      <w:r w:rsidRPr="004D05BB">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Content>
          <w:r w:rsidR="00894993" w:rsidRPr="004D05BB">
            <w:rPr>
              <w:rFonts w:ascii="Arial" w:hAnsi="Arial" w:cs="Arial"/>
              <w:color w:val="000000"/>
              <w:sz w:val="24"/>
              <w:szCs w:val="24"/>
            </w:rPr>
            <w:t>(Geovanny Chicaiza Rivera et al., 2022)</w:t>
          </w:r>
        </w:sdtContent>
      </w:sdt>
    </w:p>
    <w:p w14:paraId="73709813" w14:textId="2C8C0BC7" w:rsidR="00305B76" w:rsidRPr="004D05BB" w:rsidRDefault="00894993" w:rsidP="004D05BB">
      <w:pPr>
        <w:spacing w:line="360" w:lineRule="auto"/>
        <w:rPr>
          <w:rFonts w:ascii="Arial" w:hAnsi="Arial" w:cs="Arial"/>
          <w:sz w:val="24"/>
          <w:szCs w:val="24"/>
        </w:rPr>
      </w:pPr>
      <w:r w:rsidRPr="004D05BB">
        <w:rPr>
          <w:rFonts w:ascii="Arial" w:hAnsi="Arial" w:cs="Arial"/>
          <w:sz w:val="24"/>
          <w:szCs w:val="24"/>
        </w:rPr>
        <w:lastRenderedPageBreak/>
        <w:t>un problema que actualmente se está discutiendo son residuos plásticos en ambientes acuáticos, por traer consecuencias adversas a los animales marinos y la salud humana.</w:t>
      </w:r>
    </w:p>
    <w:p w14:paraId="6133F446" w14:textId="3A2BA745" w:rsidR="00894993" w:rsidRPr="004D05BB" w:rsidRDefault="00894993" w:rsidP="004D05BB">
      <w:pPr>
        <w:spacing w:line="360" w:lineRule="auto"/>
        <w:rPr>
          <w:rFonts w:ascii="Arial" w:hAnsi="Arial" w:cs="Arial"/>
          <w:b/>
          <w:bCs/>
          <w:sz w:val="24"/>
          <w:szCs w:val="24"/>
        </w:rPr>
      </w:pPr>
      <w:r w:rsidRPr="004D05BB">
        <w:rPr>
          <w:rFonts w:ascii="Arial" w:hAnsi="Arial" w:cs="Arial"/>
          <w:sz w:val="24"/>
          <w:szCs w:val="24"/>
        </w:rPr>
        <w:t>Recientemente se estimó que 8300 millones de toneladas métricas (TM) de plástico han producido hasta la fecha, de las cuales 6300 TM se convirtieron en residuos a partir de 2015, de los cuales fueron solo el 9 % se recicla [4]</w:t>
      </w:r>
      <w:r w:rsidRPr="004D05BB">
        <w:rPr>
          <w:rFonts w:ascii="Tahoma" w:hAnsi="Tahoma" w:cs="Tahoma"/>
          <w:sz w:val="24"/>
          <w:szCs w:val="24"/>
        </w:rPr>
        <w:t>⁠</w:t>
      </w:r>
      <w:r w:rsidRPr="004D05BB">
        <w:rPr>
          <w:rFonts w:ascii="Arial" w:hAnsi="Arial" w:cs="Arial"/>
          <w:sz w:val="24"/>
          <w:szCs w:val="24"/>
        </w:rPr>
        <w:t>.</w:t>
      </w:r>
      <w:sdt>
        <w:sdtPr>
          <w:rPr>
            <w:rFonts w:ascii="Arial" w:hAnsi="Arial" w:cs="Arial"/>
            <w:b/>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Content>
          <w:r w:rsidRPr="004D05BB">
            <w:rPr>
              <w:rFonts w:ascii="Arial" w:hAnsi="Arial" w:cs="Arial"/>
              <w:b/>
              <w:bCs/>
              <w:color w:val="000000"/>
              <w:sz w:val="24"/>
              <w:szCs w:val="24"/>
            </w:rPr>
            <w:t>(</w:t>
          </w:r>
          <w:proofErr w:type="spellStart"/>
          <w:r w:rsidRPr="004D05BB">
            <w:rPr>
              <w:rFonts w:ascii="Arial" w:hAnsi="Arial" w:cs="Arial"/>
              <w:b/>
              <w:bCs/>
              <w:color w:val="000000"/>
              <w:sz w:val="24"/>
              <w:szCs w:val="24"/>
            </w:rPr>
            <w:t>Giraldez</w:t>
          </w:r>
          <w:proofErr w:type="spellEnd"/>
          <w:r w:rsidRPr="004D05BB">
            <w:rPr>
              <w:rFonts w:ascii="Arial" w:hAnsi="Arial" w:cs="Arial"/>
              <w:b/>
              <w:bCs/>
              <w:color w:val="000000"/>
              <w:sz w:val="24"/>
              <w:szCs w:val="24"/>
            </w:rPr>
            <w:t xml:space="preserve"> </w:t>
          </w:r>
          <w:proofErr w:type="spellStart"/>
          <w:r w:rsidRPr="004D05BB">
            <w:rPr>
              <w:rFonts w:ascii="Arial" w:hAnsi="Arial" w:cs="Arial"/>
              <w:b/>
              <w:bCs/>
              <w:color w:val="000000"/>
              <w:sz w:val="24"/>
              <w:szCs w:val="24"/>
            </w:rPr>
            <w:t>Alvarez</w:t>
          </w:r>
          <w:proofErr w:type="spellEnd"/>
          <w:r w:rsidRPr="004D05BB">
            <w:rPr>
              <w:rFonts w:ascii="Arial" w:hAnsi="Arial" w:cs="Arial"/>
              <w:b/>
              <w:bCs/>
              <w:color w:val="000000"/>
              <w:sz w:val="24"/>
              <w:szCs w:val="24"/>
            </w:rPr>
            <w:t xml:space="preserve"> et al., 2020)</w:t>
          </w:r>
          <w:r w:rsidR="00B35994" w:rsidRPr="004D05BB">
            <w:rPr>
              <w:rFonts w:ascii="Arial" w:hAnsi="Arial" w:cs="Arial"/>
              <w:b/>
              <w:bCs/>
              <w:color w:val="000000"/>
              <w:sz w:val="24"/>
              <w:szCs w:val="24"/>
            </w:rPr>
            <w:t xml:space="preserve"> </w:t>
          </w:r>
        </w:sdtContent>
      </w:sdt>
    </w:p>
    <w:p w14:paraId="1708DB6A" w14:textId="6450BB28" w:rsidR="004D05BB" w:rsidRPr="004D05BB" w:rsidRDefault="00B35994" w:rsidP="004D05BB">
      <w:pPr>
        <w:spacing w:line="360" w:lineRule="auto"/>
        <w:rPr>
          <w:rFonts w:ascii="Arial" w:hAnsi="Arial" w:cs="Arial"/>
          <w:sz w:val="24"/>
          <w:szCs w:val="24"/>
        </w:rPr>
      </w:pPr>
      <w:r w:rsidRPr="004D05BB">
        <w:rPr>
          <w:rFonts w:ascii="Arial" w:hAnsi="Arial" w:cs="Arial"/>
          <w:sz w:val="24"/>
          <w:szCs w:val="24"/>
        </w:rPr>
        <w:t xml:space="preserve">uno de los problemas ya menciono en la introducción, es una amenaza para la biodiversidad en general pero la </w:t>
      </w:r>
      <w:proofErr w:type="spellStart"/>
      <w:r w:rsidRPr="004D05BB">
        <w:rPr>
          <w:rFonts w:ascii="Arial" w:hAnsi="Arial" w:cs="Arial"/>
          <w:sz w:val="24"/>
          <w:szCs w:val="24"/>
        </w:rPr>
        <w:t>mas</w:t>
      </w:r>
      <w:proofErr w:type="spellEnd"/>
      <w:r w:rsidRPr="004D05BB">
        <w:rPr>
          <w:rFonts w:ascii="Arial" w:hAnsi="Arial" w:cs="Arial"/>
          <w:sz w:val="24"/>
          <w:szCs w:val="24"/>
        </w:rPr>
        <w:t xml:space="preserve"> afectada es la biodiversidad Marina ya que los micro plásticos debido a su pequeño tamaño, ya </w:t>
      </w:r>
      <w:r w:rsidR="004D05BB" w:rsidRPr="004D05BB">
        <w:rPr>
          <w:rFonts w:ascii="Arial" w:hAnsi="Arial" w:cs="Arial"/>
          <w:sz w:val="24"/>
          <w:szCs w:val="24"/>
        </w:rPr>
        <w:t>que normalmente</w:t>
      </w:r>
      <w:r w:rsidRPr="004D05BB">
        <w:rPr>
          <w:rFonts w:ascii="Arial" w:hAnsi="Arial" w:cs="Arial"/>
          <w:sz w:val="24"/>
          <w:szCs w:val="24"/>
        </w:rPr>
        <w:t xml:space="preserve"> son ingeridos por una gran cantidad de </w:t>
      </w:r>
      <w:proofErr w:type="gramStart"/>
      <w:r w:rsidRPr="004D05BB">
        <w:rPr>
          <w:rFonts w:ascii="Arial" w:hAnsi="Arial" w:cs="Arial"/>
          <w:sz w:val="24"/>
          <w:szCs w:val="24"/>
        </w:rPr>
        <w:t>organismos ,a</w:t>
      </w:r>
      <w:proofErr w:type="gramEnd"/>
      <w:r w:rsidRPr="004D05BB">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4D05BB">
        <w:rPr>
          <w:rFonts w:ascii="Arial" w:hAnsi="Arial" w:cs="Arial"/>
          <w:sz w:val="24"/>
          <w:szCs w:val="24"/>
        </w:rPr>
        <w:t>.</w:t>
      </w:r>
    </w:p>
    <w:p w14:paraId="4088B02E" w14:textId="20F56832" w:rsidR="00305B76" w:rsidRPr="004D05BB" w:rsidRDefault="00B35994" w:rsidP="004D05BB">
      <w:pPr>
        <w:spacing w:line="360" w:lineRule="auto"/>
        <w:rPr>
          <w:rFonts w:ascii="Arial" w:hAnsi="Arial" w:cs="Arial"/>
          <w:sz w:val="24"/>
          <w:szCs w:val="24"/>
        </w:rPr>
      </w:pPr>
      <w:r w:rsidRPr="004D05BB">
        <w:rPr>
          <w:rFonts w:ascii="Arial" w:hAnsi="Arial" w:cs="Arial"/>
          <w:sz w:val="24"/>
          <w:szCs w:val="24"/>
        </w:rPr>
        <w:t xml:space="preserve"> </w:t>
      </w:r>
      <w:r w:rsidR="004D05BB" w:rsidRPr="004D05BB">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proofErr w:type="gramStart"/>
      <w:r w:rsidR="004D05BB" w:rsidRPr="004D05BB">
        <w:rPr>
          <w:rFonts w:ascii="Arial" w:hAnsi="Arial" w:cs="Arial"/>
          <w:sz w:val="24"/>
          <w:szCs w:val="24"/>
        </w:rPr>
        <w:t>MP ,superó</w:t>
      </w:r>
      <w:proofErr w:type="gramEnd"/>
      <w:r w:rsidR="004D05BB" w:rsidRPr="004D05BB">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
            <w:bCs/>
          </w:rPr>
        </w:sdtEndPr>
        <w:sdtContent>
          <w:r w:rsidR="004D05BB" w:rsidRPr="004D05BB">
            <w:rPr>
              <w:rFonts w:ascii="Arial" w:hAnsi="Arial" w:cs="Arial"/>
              <w:color w:val="000000"/>
              <w:sz w:val="24"/>
              <w:szCs w:val="24"/>
            </w:rPr>
            <w:t>(</w:t>
          </w:r>
          <w:proofErr w:type="spellStart"/>
          <w:r w:rsidR="004D05BB" w:rsidRPr="004D05BB">
            <w:rPr>
              <w:rFonts w:ascii="Arial" w:hAnsi="Arial" w:cs="Arial"/>
              <w:b/>
              <w:bCs/>
              <w:color w:val="000000"/>
              <w:sz w:val="24"/>
              <w:szCs w:val="24"/>
            </w:rPr>
            <w:t>Giraldez</w:t>
          </w:r>
          <w:proofErr w:type="spellEnd"/>
          <w:r w:rsidR="004D05BB" w:rsidRPr="004D05BB">
            <w:rPr>
              <w:rFonts w:ascii="Arial" w:hAnsi="Arial" w:cs="Arial"/>
              <w:b/>
              <w:bCs/>
              <w:color w:val="000000"/>
              <w:sz w:val="24"/>
              <w:szCs w:val="24"/>
            </w:rPr>
            <w:t xml:space="preserve"> </w:t>
          </w:r>
          <w:proofErr w:type="spellStart"/>
          <w:r w:rsidR="004D05BB" w:rsidRPr="004D05BB">
            <w:rPr>
              <w:rFonts w:ascii="Arial" w:hAnsi="Arial" w:cs="Arial"/>
              <w:b/>
              <w:bCs/>
              <w:color w:val="000000"/>
              <w:sz w:val="24"/>
              <w:szCs w:val="24"/>
            </w:rPr>
            <w:t>Alvarez</w:t>
          </w:r>
          <w:proofErr w:type="spellEnd"/>
          <w:r w:rsidR="004D05BB" w:rsidRPr="004D05BB">
            <w:rPr>
              <w:rFonts w:ascii="Arial" w:hAnsi="Arial" w:cs="Arial"/>
              <w:b/>
              <w:bCs/>
              <w:color w:val="000000"/>
              <w:sz w:val="24"/>
              <w:szCs w:val="24"/>
            </w:rPr>
            <w:t xml:space="preserve"> et al., 2020)</w:t>
          </w:r>
        </w:sdtContent>
      </w:sdt>
    </w:p>
    <w:p w14:paraId="4459CDAE" w14:textId="77777777" w:rsidR="00305B76" w:rsidRDefault="00305B76" w:rsidP="000C5F26">
      <w:pPr>
        <w:spacing w:line="360" w:lineRule="auto"/>
        <w:rPr>
          <w:rFonts w:ascii="Arial" w:hAnsi="Arial" w:cs="Arial"/>
          <w:sz w:val="24"/>
          <w:szCs w:val="24"/>
        </w:rPr>
      </w:pPr>
    </w:p>
    <w:p w14:paraId="272E8EDE" w14:textId="77777777" w:rsidR="00894993" w:rsidRDefault="00894993" w:rsidP="00682F0D">
      <w:pPr>
        <w:spacing w:line="360" w:lineRule="auto"/>
        <w:rPr>
          <w:rFonts w:ascii="Arial" w:hAnsi="Arial" w:cs="Arial"/>
          <w:b/>
          <w:bCs/>
          <w:sz w:val="24"/>
          <w:szCs w:val="24"/>
        </w:rPr>
      </w:pPr>
    </w:p>
    <w:p w14:paraId="77243E20" w14:textId="77777777" w:rsidR="00B63056" w:rsidRDefault="00B63056" w:rsidP="00682F0D">
      <w:pPr>
        <w:spacing w:line="360" w:lineRule="auto"/>
        <w:rPr>
          <w:rFonts w:ascii="Arial" w:hAnsi="Arial" w:cs="Arial"/>
          <w:b/>
          <w:bCs/>
          <w:sz w:val="24"/>
          <w:szCs w:val="24"/>
        </w:rPr>
      </w:pPr>
    </w:p>
    <w:p w14:paraId="0D39BA4E" w14:textId="77ACD4A2" w:rsidR="00A03F77" w:rsidRDefault="00A03F77" w:rsidP="00682F0D">
      <w:pPr>
        <w:spacing w:line="360" w:lineRule="auto"/>
        <w:rPr>
          <w:rFonts w:ascii="Arial" w:hAnsi="Arial" w:cs="Arial"/>
          <w:b/>
          <w:bCs/>
          <w:sz w:val="24"/>
          <w:szCs w:val="24"/>
        </w:rPr>
      </w:pPr>
      <w:r>
        <w:rPr>
          <w:rFonts w:ascii="Arial" w:hAnsi="Arial" w:cs="Arial"/>
          <w:b/>
          <w:bCs/>
          <w:sz w:val="24"/>
          <w:szCs w:val="24"/>
        </w:rPr>
        <w:t xml:space="preserve">Bibliografías </w:t>
      </w:r>
    </w:p>
    <w:sdt>
      <w:sdtPr>
        <w:rPr>
          <w:rFonts w:ascii="Arial" w:hAnsi="Arial" w:cs="Arial"/>
          <w:b/>
          <w:bCs/>
          <w:sz w:val="24"/>
          <w:szCs w:val="24"/>
        </w:rPr>
        <w:tag w:val="MENDELEY_BIBLIOGRAPHY"/>
        <w:id w:val="-1112432231"/>
        <w:placeholder>
          <w:docPart w:val="DefaultPlaceholder_-1854013440"/>
        </w:placeholder>
      </w:sdtPr>
      <w:sdtContent>
        <w:p w14:paraId="688AD9D0" w14:textId="77777777" w:rsidR="004D05BB" w:rsidRDefault="004D05BB">
          <w:pPr>
            <w:autoSpaceDE w:val="0"/>
            <w:autoSpaceDN w:val="0"/>
            <w:ind w:hanging="480"/>
            <w:divId w:val="2075617986"/>
            <w:rPr>
              <w:rFonts w:eastAsia="Times New Roman"/>
              <w:sz w:val="24"/>
              <w:szCs w:val="24"/>
            </w:rPr>
          </w:pPr>
          <w:r>
            <w:rPr>
              <w:rFonts w:eastAsia="Times New Roman"/>
            </w:rPr>
            <w:t xml:space="preserve">Geovanny Chicaiza Rivera, W., Morales Paola Janeth, M., &amp; Zumba Luis Mateo, Y. (2022). </w:t>
          </w:r>
          <w:proofErr w:type="spellStart"/>
          <w:r>
            <w:rPr>
              <w:rFonts w:eastAsia="Times New Roman"/>
            </w:rPr>
            <w:t>Production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Sports</w:t>
          </w:r>
          <w:proofErr w:type="spellEnd"/>
          <w:r>
            <w:rPr>
              <w:rFonts w:eastAsia="Times New Roman"/>
            </w:rPr>
            <w:t xml:space="preserve"> T-</w:t>
          </w:r>
          <w:proofErr w:type="spellStart"/>
          <w:r>
            <w:rPr>
              <w:rFonts w:eastAsia="Times New Roman"/>
            </w:rPr>
            <w:t>Shirts</w:t>
          </w:r>
          <w:proofErr w:type="spellEnd"/>
          <w:r>
            <w:rPr>
              <w:rFonts w:eastAsia="Times New Roman"/>
            </w:rPr>
            <w:t xml:space="preserve"> </w:t>
          </w:r>
          <w:proofErr w:type="spellStart"/>
          <w:r>
            <w:rPr>
              <w:rFonts w:eastAsia="Times New Roman"/>
            </w:rPr>
            <w:t>from</w:t>
          </w:r>
          <w:proofErr w:type="spellEnd"/>
          <w:r>
            <w:rPr>
              <w:rFonts w:eastAsia="Times New Roman"/>
            </w:rPr>
            <w:t xml:space="preserve"> Pet </w:t>
          </w:r>
          <w:proofErr w:type="spellStart"/>
          <w:r>
            <w:rPr>
              <w:rFonts w:eastAsia="Times New Roman"/>
            </w:rPr>
            <w:t>Bottles</w:t>
          </w:r>
          <w:proofErr w:type="spellEnd"/>
          <w:r>
            <w:rPr>
              <w:rFonts w:eastAsia="Times New Roman"/>
            </w:rPr>
            <w:t xml:space="preserve"> </w:t>
          </w:r>
          <w:proofErr w:type="spellStart"/>
          <w:r>
            <w:rPr>
              <w:rFonts w:eastAsia="Times New Roman"/>
            </w:rPr>
            <w:t>to</w:t>
          </w:r>
          <w:proofErr w:type="spellEnd"/>
          <w:r>
            <w:rPr>
              <w:rFonts w:eastAsia="Times New Roman"/>
            </w:rPr>
            <w:t xml:space="preserve"> Reduce </w:t>
          </w:r>
          <w:proofErr w:type="spellStart"/>
          <w:r>
            <w:rPr>
              <w:rFonts w:eastAsia="Times New Roman"/>
            </w:rPr>
            <w:t>Pollution</w:t>
          </w:r>
          <w:proofErr w:type="spellEnd"/>
          <w:r>
            <w:rPr>
              <w:rFonts w:eastAsia="Times New Roman"/>
            </w:rPr>
            <w:t xml:space="preserve"> in </w:t>
          </w:r>
          <w:proofErr w:type="spellStart"/>
          <w:r>
            <w:rPr>
              <w:rFonts w:eastAsia="Times New Roman"/>
            </w:rPr>
            <w:t>the</w:t>
          </w:r>
          <w:proofErr w:type="spellEnd"/>
          <w:r>
            <w:rPr>
              <w:rFonts w:eastAsia="Times New Roman"/>
            </w:rPr>
            <w:t xml:space="preserve"> </w:t>
          </w:r>
          <w:proofErr w:type="spellStart"/>
          <w:r>
            <w:rPr>
              <w:rFonts w:eastAsia="Times New Roman"/>
            </w:rPr>
            <w:t>Parish</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Nayón</w:t>
          </w:r>
          <w:proofErr w:type="spellEnd"/>
          <w:r>
            <w:rPr>
              <w:rFonts w:eastAsia="Times New Roman"/>
            </w:rPr>
            <w:t xml:space="preserve">, Quito. </w:t>
          </w:r>
          <w:r>
            <w:rPr>
              <w:rFonts w:eastAsia="Times New Roman"/>
              <w:i/>
              <w:iCs/>
            </w:rPr>
            <w:t xml:space="preserve">ESPOCH </w:t>
          </w:r>
          <w:proofErr w:type="spellStart"/>
          <w:r>
            <w:rPr>
              <w:rFonts w:eastAsia="Times New Roman"/>
              <w:i/>
              <w:iCs/>
            </w:rPr>
            <w:t>Congresses</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Ecuadorian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S.T.E.A.M.</w:t>
          </w:r>
          <w:r>
            <w:rPr>
              <w:rFonts w:eastAsia="Times New Roman"/>
            </w:rPr>
            <w:t xml:space="preserve"> https://doi.org/10.18502/espoch.v2i6.12221</w:t>
          </w:r>
        </w:p>
        <w:p w14:paraId="31D2EEA2" w14:textId="77777777" w:rsidR="004D05BB" w:rsidRDefault="004D05BB">
          <w:pPr>
            <w:autoSpaceDE w:val="0"/>
            <w:autoSpaceDN w:val="0"/>
            <w:ind w:hanging="480"/>
            <w:divId w:val="1020815783"/>
            <w:rPr>
              <w:rFonts w:eastAsia="Times New Roman"/>
            </w:rPr>
          </w:pPr>
          <w:proofErr w:type="spellStart"/>
          <w:r>
            <w:rPr>
              <w:rFonts w:eastAsia="Times New Roman"/>
            </w:rPr>
            <w:t>Giraldez</w:t>
          </w:r>
          <w:proofErr w:type="spellEnd"/>
          <w:r>
            <w:rPr>
              <w:rFonts w:eastAsia="Times New Roman"/>
            </w:rPr>
            <w:t xml:space="preserve"> </w:t>
          </w:r>
          <w:proofErr w:type="spellStart"/>
          <w:r>
            <w:rPr>
              <w:rFonts w:eastAsia="Times New Roman"/>
            </w:rPr>
            <w:t>Alvarez</w:t>
          </w:r>
          <w:proofErr w:type="spellEnd"/>
          <w:r>
            <w:rPr>
              <w:rFonts w:eastAsia="Times New Roman"/>
            </w:rPr>
            <w:t xml:space="preserve">, L. D., </w:t>
          </w:r>
          <w:proofErr w:type="spellStart"/>
          <w:r>
            <w:rPr>
              <w:rFonts w:eastAsia="Times New Roman"/>
            </w:rPr>
            <w:t>Braz</w:t>
          </w:r>
          <w:proofErr w:type="spellEnd"/>
          <w:r>
            <w:rPr>
              <w:rFonts w:eastAsia="Times New Roman"/>
            </w:rPr>
            <w:t xml:space="preserve"> de </w:t>
          </w:r>
          <w:proofErr w:type="spellStart"/>
          <w:r>
            <w:rPr>
              <w:rFonts w:eastAsia="Times New Roman"/>
            </w:rPr>
            <w:t>Jesus</w:t>
          </w:r>
          <w:proofErr w:type="spellEnd"/>
          <w:r>
            <w:rPr>
              <w:rFonts w:eastAsia="Times New Roman"/>
            </w:rPr>
            <w:t xml:space="preserve">, F., </w:t>
          </w:r>
          <w:proofErr w:type="spellStart"/>
          <w:r>
            <w:rPr>
              <w:rFonts w:eastAsia="Times New Roman"/>
            </w:rPr>
            <w:t>Lacerda</w:t>
          </w:r>
          <w:proofErr w:type="spellEnd"/>
          <w:r>
            <w:rPr>
              <w:rFonts w:eastAsia="Times New Roman"/>
            </w:rPr>
            <w:t xml:space="preserve"> Costa, A. P., Ferraz Bastos, L. E., Moura De Souza, D. A., &amp; Gonçalves da Silva, D. (2020). Efectos de los </w:t>
          </w:r>
          <w:proofErr w:type="spellStart"/>
          <w:r>
            <w:rPr>
              <w:rFonts w:eastAsia="Times New Roman"/>
            </w:rPr>
            <w:t>microplásticos</w:t>
          </w:r>
          <w:proofErr w:type="spellEnd"/>
          <w:r>
            <w:rPr>
              <w:rFonts w:eastAsia="Times New Roman"/>
            </w:rPr>
            <w:t xml:space="preserve"> en el medio ambiente: Un </w:t>
          </w:r>
          <w:proofErr w:type="spellStart"/>
          <w:r>
            <w:rPr>
              <w:rFonts w:eastAsia="Times New Roman"/>
            </w:rPr>
            <w:t>macroproblema</w:t>
          </w:r>
          <w:proofErr w:type="spellEnd"/>
          <w:r>
            <w:rPr>
              <w:rFonts w:eastAsia="Times New Roman"/>
            </w:rPr>
            <w:t xml:space="preserve">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0419902D" w14:textId="77777777" w:rsidR="004D05BB" w:rsidRDefault="004D05BB">
          <w:pPr>
            <w:autoSpaceDE w:val="0"/>
            <w:autoSpaceDN w:val="0"/>
            <w:ind w:hanging="480"/>
            <w:divId w:val="1400445210"/>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2FD4A126" w14:textId="63BCC139" w:rsidR="004C756A" w:rsidRDefault="004D05BB" w:rsidP="00682F0D">
          <w:pPr>
            <w:spacing w:line="360" w:lineRule="auto"/>
            <w:rPr>
              <w:rFonts w:ascii="Arial" w:hAnsi="Arial" w:cs="Arial"/>
              <w:b/>
              <w:bCs/>
              <w:sz w:val="24"/>
              <w:szCs w:val="24"/>
            </w:rPr>
          </w:pPr>
          <w:r>
            <w:rPr>
              <w:rFonts w:eastAsia="Times New Roman"/>
            </w:rPr>
            <w:t> </w:t>
          </w:r>
        </w:p>
      </w:sdtContent>
    </w:sdt>
    <w:p w14:paraId="2142A352" w14:textId="3B034AA2" w:rsidR="00B63056" w:rsidRDefault="00A03F77" w:rsidP="00682F0D">
      <w:pPr>
        <w:spacing w:line="360" w:lineRule="auto"/>
        <w:rPr>
          <w:rFonts w:ascii="Arial" w:hAnsi="Arial" w:cs="Arial"/>
          <w:sz w:val="24"/>
          <w:szCs w:val="24"/>
        </w:rPr>
      </w:pPr>
      <w:r w:rsidRPr="00A03F77">
        <w:rPr>
          <w:rFonts w:ascii="Arial" w:hAnsi="Arial" w:cs="Arial"/>
          <w:sz w:val="24"/>
          <w:szCs w:val="24"/>
        </w:rPr>
        <w:t>Hernández Durán H</w:t>
      </w:r>
      <w:r w:rsidRPr="00A03F77">
        <w:t xml:space="preserve"> </w:t>
      </w:r>
      <w:r w:rsidRPr="00A03F77">
        <w:rPr>
          <w:rFonts w:ascii="Arial" w:hAnsi="Arial" w:cs="Arial"/>
          <w:sz w:val="24"/>
          <w:szCs w:val="24"/>
        </w:rPr>
        <w:t>Revista de Investigación (2023) 1(12)</w:t>
      </w:r>
      <w:r w:rsidRPr="00A03F77">
        <w:t xml:space="preserve"> </w:t>
      </w:r>
      <w:r w:rsidRPr="00A03F77">
        <w:rPr>
          <w:rFonts w:ascii="Arial" w:hAnsi="Arial" w:cs="Arial"/>
          <w:sz w:val="24"/>
          <w:szCs w:val="24"/>
        </w:rPr>
        <w:t>Diseño de Mezcla Asfáltica elaborada con agregado de polímeros de Tereftalato de Polietileno (PET).</w:t>
      </w:r>
    </w:p>
    <w:p w14:paraId="6709591B" w14:textId="25B1FA13" w:rsidR="00A03F77" w:rsidRDefault="00A03F77" w:rsidP="00682F0D">
      <w:pPr>
        <w:spacing w:line="360" w:lineRule="auto"/>
        <w:rPr>
          <w:rFonts w:ascii="Arial" w:hAnsi="Arial" w:cs="Arial"/>
          <w:sz w:val="24"/>
          <w:szCs w:val="24"/>
        </w:rPr>
      </w:pPr>
      <w:r w:rsidRPr="00A03F77">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Default="00A03F77" w:rsidP="00A03F77">
      <w:pPr>
        <w:spacing w:line="360" w:lineRule="auto"/>
        <w:rPr>
          <w:rFonts w:cstheme="minorHAnsi"/>
          <w:sz w:val="24"/>
          <w:szCs w:val="24"/>
        </w:rPr>
      </w:pPr>
      <w:proofErr w:type="spellStart"/>
      <w:r w:rsidRPr="00A03F77">
        <w:rPr>
          <w:rFonts w:cstheme="minorHAnsi"/>
          <w:sz w:val="24"/>
          <w:szCs w:val="24"/>
        </w:rPr>
        <w:t>Quenta</w:t>
      </w:r>
      <w:proofErr w:type="spellEnd"/>
      <w:r w:rsidRPr="00A03F77">
        <w:rPr>
          <w:rFonts w:cstheme="minorHAnsi"/>
          <w:sz w:val="24"/>
          <w:szCs w:val="24"/>
        </w:rPr>
        <w:t xml:space="preserve"> Flores DEFECTO DEL RECICLADO DE LAS FIBRAS DE LAS BOTELLAS PET EN LA RESISTENCIA DEL CONCRETO </w:t>
      </w:r>
      <w:r w:rsidR="00AB75B6" w:rsidRPr="00A03F77">
        <w:rPr>
          <w:rFonts w:cstheme="minorHAnsi"/>
          <w:sz w:val="24"/>
          <w:szCs w:val="24"/>
        </w:rPr>
        <w:t>NORMAL</w:t>
      </w:r>
      <w:r w:rsidR="00AB75B6">
        <w:rPr>
          <w:rFonts w:cstheme="minorHAnsi"/>
          <w:sz w:val="24"/>
          <w:szCs w:val="24"/>
        </w:rPr>
        <w:t xml:space="preserve"> Revista</w:t>
      </w:r>
      <w:r w:rsidR="00AB75B6" w:rsidRPr="00AB75B6">
        <w:rPr>
          <w:rFonts w:cstheme="minorHAnsi"/>
          <w:sz w:val="24"/>
          <w:szCs w:val="24"/>
        </w:rPr>
        <w:t xml:space="preserve"> de Investigaciones (2022) 9(3)</w:t>
      </w:r>
    </w:p>
    <w:p w14:paraId="73102C99" w14:textId="00619987" w:rsidR="00AB75B6" w:rsidRDefault="00AB75B6" w:rsidP="00A03F77">
      <w:pPr>
        <w:spacing w:line="360" w:lineRule="auto"/>
        <w:rPr>
          <w:rFonts w:cstheme="minorHAnsi"/>
          <w:sz w:val="24"/>
          <w:szCs w:val="24"/>
        </w:rPr>
      </w:pPr>
      <w:r w:rsidRPr="00AB75B6">
        <w:rPr>
          <w:rFonts w:cstheme="minorHAnsi"/>
          <w:sz w:val="24"/>
          <w:szCs w:val="24"/>
        </w:rPr>
        <w:t>Mansilla-Pérez L, Ruiz-Ruiz M</w:t>
      </w:r>
      <w:r>
        <w:rPr>
          <w:rFonts w:cstheme="minorHAnsi"/>
          <w:sz w:val="24"/>
          <w:szCs w:val="24"/>
        </w:rPr>
        <w:t xml:space="preserve">. </w:t>
      </w:r>
      <w:r w:rsidRPr="00AB75B6">
        <w:rPr>
          <w:rFonts w:cstheme="minorHAnsi"/>
          <w:sz w:val="24"/>
          <w:szCs w:val="24"/>
        </w:rPr>
        <w:t>Reciclaje de botellas de PET para obtener fibra de poliéster</w:t>
      </w:r>
      <w:r>
        <w:rPr>
          <w:rFonts w:cstheme="minorHAnsi"/>
          <w:sz w:val="24"/>
          <w:szCs w:val="24"/>
        </w:rPr>
        <w:t xml:space="preserve"> </w:t>
      </w:r>
      <w:r w:rsidRPr="00AB75B6">
        <w:rPr>
          <w:rFonts w:cstheme="minorHAnsi"/>
          <w:sz w:val="24"/>
          <w:szCs w:val="24"/>
        </w:rPr>
        <w:t>Ingeniería Industrial (2009) 0(027</w:t>
      </w:r>
      <w:r w:rsidR="00894993">
        <w:rPr>
          <w:rFonts w:cstheme="minorHAnsi"/>
          <w:sz w:val="24"/>
          <w:szCs w:val="24"/>
        </w:rPr>
        <w:t>)</w:t>
      </w:r>
    </w:p>
    <w:p w14:paraId="706F7F64" w14:textId="5D57713E" w:rsidR="00AB75B6" w:rsidRPr="00A03F77" w:rsidRDefault="00894993" w:rsidP="00A03F77">
      <w:pPr>
        <w:spacing w:line="360" w:lineRule="auto"/>
        <w:rPr>
          <w:rFonts w:cstheme="minorHAnsi"/>
          <w:sz w:val="24"/>
          <w:szCs w:val="24"/>
        </w:rPr>
      </w:pPr>
      <w:proofErr w:type="spellStart"/>
      <w:r w:rsidRPr="00894993">
        <w:rPr>
          <w:rFonts w:cstheme="minorHAnsi"/>
          <w:sz w:val="24"/>
          <w:szCs w:val="24"/>
        </w:rPr>
        <w:t>Giraldez</w:t>
      </w:r>
      <w:proofErr w:type="spellEnd"/>
      <w:r w:rsidRPr="00894993">
        <w:rPr>
          <w:rFonts w:cstheme="minorHAnsi"/>
          <w:sz w:val="24"/>
          <w:szCs w:val="24"/>
        </w:rPr>
        <w:t xml:space="preserve"> </w:t>
      </w:r>
      <w:proofErr w:type="spellStart"/>
      <w:r w:rsidRPr="00894993">
        <w:rPr>
          <w:rFonts w:cstheme="minorHAnsi"/>
          <w:sz w:val="24"/>
          <w:szCs w:val="24"/>
        </w:rPr>
        <w:t>Alvarez</w:t>
      </w:r>
      <w:proofErr w:type="spellEnd"/>
      <w:r w:rsidRPr="00894993">
        <w:rPr>
          <w:rFonts w:cstheme="minorHAnsi"/>
          <w:sz w:val="24"/>
          <w:szCs w:val="24"/>
        </w:rPr>
        <w:t xml:space="preserve"> L, </w:t>
      </w:r>
      <w:proofErr w:type="spellStart"/>
      <w:r w:rsidRPr="00894993">
        <w:rPr>
          <w:rFonts w:cstheme="minorHAnsi"/>
          <w:sz w:val="24"/>
          <w:szCs w:val="24"/>
        </w:rPr>
        <w:t>Braz</w:t>
      </w:r>
      <w:proofErr w:type="spellEnd"/>
      <w:r w:rsidRPr="00894993">
        <w:rPr>
          <w:rFonts w:cstheme="minorHAnsi"/>
          <w:sz w:val="24"/>
          <w:szCs w:val="24"/>
        </w:rPr>
        <w:t xml:space="preserve"> de </w:t>
      </w:r>
      <w:proofErr w:type="spellStart"/>
      <w:r w:rsidRPr="00894993">
        <w:rPr>
          <w:rFonts w:cstheme="minorHAnsi"/>
          <w:sz w:val="24"/>
          <w:szCs w:val="24"/>
        </w:rPr>
        <w:t>Jesus</w:t>
      </w:r>
      <w:proofErr w:type="spellEnd"/>
      <w:r w:rsidRPr="00894993">
        <w:rPr>
          <w:rFonts w:cstheme="minorHAnsi"/>
          <w:sz w:val="24"/>
          <w:szCs w:val="24"/>
        </w:rPr>
        <w:t xml:space="preserve"> F, […] Gonçalves da Silva D</w:t>
      </w:r>
      <w:r>
        <w:rPr>
          <w:rFonts w:cstheme="minorHAnsi"/>
          <w:sz w:val="24"/>
          <w:szCs w:val="24"/>
        </w:rPr>
        <w:t xml:space="preserve">. </w:t>
      </w:r>
      <w:r w:rsidRPr="00894993">
        <w:rPr>
          <w:rFonts w:cstheme="minorHAnsi"/>
          <w:sz w:val="24"/>
          <w:szCs w:val="24"/>
        </w:rPr>
        <w:t xml:space="preserve">Efectos de los </w:t>
      </w:r>
      <w:proofErr w:type="spellStart"/>
      <w:r w:rsidRPr="00894993">
        <w:rPr>
          <w:rFonts w:cstheme="minorHAnsi"/>
          <w:sz w:val="24"/>
          <w:szCs w:val="24"/>
        </w:rPr>
        <w:t>microplásticos</w:t>
      </w:r>
      <w:proofErr w:type="spellEnd"/>
      <w:r w:rsidRPr="00894993">
        <w:rPr>
          <w:rFonts w:cstheme="minorHAnsi"/>
          <w:sz w:val="24"/>
          <w:szCs w:val="24"/>
        </w:rPr>
        <w:t xml:space="preserve"> en el medio ambiente: Un </w:t>
      </w:r>
      <w:proofErr w:type="spellStart"/>
      <w:r w:rsidRPr="00894993">
        <w:rPr>
          <w:rFonts w:cstheme="minorHAnsi"/>
          <w:sz w:val="24"/>
          <w:szCs w:val="24"/>
        </w:rPr>
        <w:t>macroproblema</w:t>
      </w:r>
      <w:proofErr w:type="spellEnd"/>
      <w:r w:rsidRPr="00894993">
        <w:rPr>
          <w:rFonts w:cstheme="minorHAnsi"/>
          <w:sz w:val="24"/>
          <w:szCs w:val="24"/>
        </w:rPr>
        <w:t xml:space="preserve"> </w:t>
      </w:r>
      <w:proofErr w:type="gramStart"/>
      <w:r w:rsidRPr="00894993">
        <w:rPr>
          <w:rFonts w:cstheme="minorHAnsi"/>
          <w:sz w:val="24"/>
          <w:szCs w:val="24"/>
        </w:rPr>
        <w:t>emergente</w:t>
      </w:r>
      <w:r>
        <w:rPr>
          <w:rFonts w:cstheme="minorHAnsi"/>
          <w:sz w:val="24"/>
          <w:szCs w:val="24"/>
        </w:rPr>
        <w:t xml:space="preserve"> .</w:t>
      </w:r>
      <w:proofErr w:type="gramEnd"/>
      <w:r w:rsidRPr="00894993">
        <w:t xml:space="preserve"> </w:t>
      </w:r>
      <w:r w:rsidRPr="00894993">
        <w:rPr>
          <w:rFonts w:cstheme="minorHAnsi"/>
          <w:sz w:val="24"/>
          <w:szCs w:val="24"/>
        </w:rPr>
        <w:t>Revista de Ciencia y Tecnología (2020) (33</w:t>
      </w:r>
      <w:r>
        <w:rPr>
          <w:rFonts w:cstheme="minorHAnsi"/>
          <w:sz w:val="24"/>
          <w:szCs w:val="24"/>
        </w:rPr>
        <w:t xml:space="preserve">) </w:t>
      </w:r>
      <w:sdt>
        <w:sdtPr>
          <w:rPr>
            <w:rFonts w:cstheme="minorHAnsi"/>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Content>
          <w:r w:rsidRPr="00894993">
            <w:rPr>
              <w:rFonts w:cstheme="minorHAnsi"/>
              <w:color w:val="000000"/>
              <w:sz w:val="24"/>
              <w:szCs w:val="24"/>
            </w:rPr>
            <w:t>(</w:t>
          </w:r>
          <w:proofErr w:type="spellStart"/>
          <w:r w:rsidRPr="00894993">
            <w:rPr>
              <w:rFonts w:cstheme="minorHAnsi"/>
              <w:color w:val="000000"/>
              <w:sz w:val="24"/>
              <w:szCs w:val="24"/>
            </w:rPr>
            <w:t>Giraldez</w:t>
          </w:r>
          <w:proofErr w:type="spellEnd"/>
          <w:r w:rsidRPr="00894993">
            <w:rPr>
              <w:rFonts w:cstheme="minorHAnsi"/>
              <w:color w:val="000000"/>
              <w:sz w:val="24"/>
              <w:szCs w:val="24"/>
            </w:rPr>
            <w:t xml:space="preserve"> </w:t>
          </w:r>
          <w:proofErr w:type="spellStart"/>
          <w:r w:rsidRPr="00894993">
            <w:rPr>
              <w:rFonts w:cstheme="minorHAnsi"/>
              <w:color w:val="000000"/>
              <w:sz w:val="24"/>
              <w:szCs w:val="24"/>
            </w:rPr>
            <w:t>Alvarez</w:t>
          </w:r>
          <w:proofErr w:type="spellEnd"/>
          <w:r w:rsidRPr="00894993">
            <w:rPr>
              <w:rFonts w:cstheme="minorHAnsi"/>
              <w:color w:val="000000"/>
              <w:sz w:val="24"/>
              <w:szCs w:val="24"/>
            </w:rPr>
            <w:t xml:space="preserve"> et al., 2020)</w:t>
          </w:r>
        </w:sdtContent>
      </w:sdt>
    </w:p>
    <w:p w14:paraId="2B54A6E8" w14:textId="77777777" w:rsidR="00A03F77" w:rsidRPr="00A03F77" w:rsidRDefault="00A03F77" w:rsidP="00682F0D">
      <w:pPr>
        <w:spacing w:line="360" w:lineRule="auto"/>
        <w:rPr>
          <w:rFonts w:ascii="Arial" w:hAnsi="Arial" w:cs="Arial"/>
          <w:sz w:val="24"/>
          <w:szCs w:val="24"/>
        </w:rPr>
      </w:pPr>
    </w:p>
    <w:p w14:paraId="58FA579F" w14:textId="14A93380" w:rsidR="004C756A" w:rsidRDefault="004C756A" w:rsidP="00682F0D">
      <w:pPr>
        <w:spacing w:line="360" w:lineRule="auto"/>
        <w:rPr>
          <w:rFonts w:ascii="Arial" w:hAnsi="Arial" w:cs="Arial"/>
          <w:b/>
          <w:bCs/>
          <w:sz w:val="24"/>
          <w:szCs w:val="24"/>
        </w:rPr>
      </w:pPr>
    </w:p>
    <w:p w14:paraId="4A7B9657" w14:textId="77777777" w:rsidR="00894993" w:rsidRPr="00894993" w:rsidRDefault="00894993" w:rsidP="00894993">
      <w:pPr>
        <w:spacing w:line="360" w:lineRule="auto"/>
        <w:rPr>
          <w:rFonts w:ascii="Arial" w:hAnsi="Arial" w:cs="Arial"/>
          <w:b/>
          <w:bCs/>
          <w:sz w:val="24"/>
          <w:szCs w:val="24"/>
        </w:rPr>
      </w:pPr>
      <w:r w:rsidRPr="00894993">
        <w:rPr>
          <w:rFonts w:ascii="Arial" w:hAnsi="Arial" w:cs="Arial"/>
          <w:b/>
          <w:bCs/>
          <w:sz w:val="24"/>
          <w:szCs w:val="24"/>
        </w:rPr>
        <w:t xml:space="preserve">Referencias </w:t>
      </w:r>
    </w:p>
    <w:p w14:paraId="0243760E" w14:textId="77777777" w:rsidR="00894993" w:rsidRPr="00894993" w:rsidRDefault="00894993" w:rsidP="00894993">
      <w:pPr>
        <w:spacing w:line="360" w:lineRule="auto"/>
        <w:rPr>
          <w:rFonts w:ascii="Arial" w:hAnsi="Arial" w:cs="Arial"/>
          <w:b/>
          <w:bCs/>
          <w:sz w:val="24"/>
          <w:szCs w:val="24"/>
        </w:rPr>
      </w:pPr>
      <w:r w:rsidRPr="00894993">
        <w:rPr>
          <w:rFonts w:ascii="Arial" w:hAnsi="Arial" w:cs="Arial"/>
          <w:b/>
          <w:bCs/>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894993" w:rsidRDefault="00894993" w:rsidP="00894993">
      <w:pPr>
        <w:spacing w:line="360" w:lineRule="auto"/>
        <w:rPr>
          <w:rFonts w:ascii="Arial" w:hAnsi="Arial" w:cs="Arial"/>
          <w:b/>
          <w:bCs/>
          <w:sz w:val="24"/>
          <w:szCs w:val="24"/>
        </w:rPr>
      </w:pPr>
      <w:r w:rsidRPr="00894993">
        <w:rPr>
          <w:rFonts w:ascii="Arial" w:hAnsi="Arial" w:cs="Arial"/>
          <w:b/>
          <w:bCs/>
          <w:sz w:val="24"/>
          <w:szCs w:val="24"/>
        </w:rPr>
        <w:t>-Diseño de Mezcla Asfáltica elaborada con agregado de polímeros de Tereftalato de Polietileno (PET</w:t>
      </w:r>
      <w:proofErr w:type="gramStart"/>
      <w:r w:rsidRPr="00894993">
        <w:rPr>
          <w:rFonts w:ascii="Arial" w:hAnsi="Arial" w:cs="Arial"/>
          <w:b/>
          <w:bCs/>
          <w:sz w:val="24"/>
          <w:szCs w:val="24"/>
        </w:rPr>
        <w:t>).(</w:t>
      </w:r>
      <w:proofErr w:type="gramEnd"/>
      <w:r w:rsidRPr="00894993">
        <w:rPr>
          <w:rFonts w:ascii="Arial" w:hAnsi="Arial" w:cs="Arial"/>
          <w:b/>
          <w:bCs/>
          <w:sz w:val="24"/>
          <w:szCs w:val="24"/>
        </w:rPr>
        <w:t>Hernández Durán, 2023)</w:t>
      </w:r>
    </w:p>
    <w:p w14:paraId="3F5EF951" w14:textId="77777777" w:rsidR="00894993" w:rsidRPr="00894993" w:rsidRDefault="00894993" w:rsidP="00894993">
      <w:pPr>
        <w:spacing w:line="360" w:lineRule="auto"/>
        <w:rPr>
          <w:rFonts w:ascii="Arial" w:hAnsi="Arial" w:cs="Arial"/>
          <w:b/>
          <w:bCs/>
          <w:sz w:val="24"/>
          <w:szCs w:val="24"/>
        </w:rPr>
      </w:pPr>
      <w:r w:rsidRPr="00894993">
        <w:rPr>
          <w:rFonts w:ascii="Arial" w:hAnsi="Arial" w:cs="Arial"/>
          <w:b/>
          <w:bCs/>
          <w:sz w:val="24"/>
          <w:szCs w:val="24"/>
        </w:rPr>
        <w:t xml:space="preserve">-Reciclaje de botellas de PET para obtener fibra de poliéster </w:t>
      </w:r>
      <w:proofErr w:type="gramStart"/>
      <w:r w:rsidRPr="00894993">
        <w:rPr>
          <w:rFonts w:ascii="Arial" w:hAnsi="Arial" w:cs="Arial"/>
          <w:b/>
          <w:bCs/>
          <w:sz w:val="24"/>
          <w:szCs w:val="24"/>
        </w:rPr>
        <w:t>( M</w:t>
      </w:r>
      <w:proofErr w:type="gramEnd"/>
      <w:r w:rsidRPr="00894993">
        <w:rPr>
          <w:rFonts w:ascii="Arial" w:hAnsi="Arial" w:cs="Arial"/>
          <w:b/>
          <w:bCs/>
          <w:sz w:val="24"/>
          <w:szCs w:val="24"/>
        </w:rPr>
        <w:t>, &amp; Santa Catarina, C. 2019).</w:t>
      </w:r>
    </w:p>
    <w:p w14:paraId="398F71AB" w14:textId="77777777" w:rsidR="00894993" w:rsidRPr="00894993" w:rsidRDefault="00894993" w:rsidP="00894993">
      <w:pPr>
        <w:spacing w:line="360" w:lineRule="auto"/>
        <w:rPr>
          <w:rFonts w:ascii="Arial" w:hAnsi="Arial" w:cs="Arial"/>
          <w:b/>
          <w:bCs/>
          <w:sz w:val="24"/>
          <w:szCs w:val="24"/>
        </w:rPr>
      </w:pPr>
      <w:r w:rsidRPr="00894993">
        <w:rPr>
          <w:rFonts w:ascii="Arial" w:hAnsi="Arial" w:cs="Arial"/>
          <w:b/>
          <w:bCs/>
          <w:sz w:val="24"/>
          <w:szCs w:val="24"/>
        </w:rPr>
        <w:t>-Contaminación ambiental por plásticos durante la pandemia y sus efectos en la salud humana (Prieto-Ortiz R)</w:t>
      </w:r>
    </w:p>
    <w:p w14:paraId="33D3F43D" w14:textId="4F086D69" w:rsidR="00894993" w:rsidRPr="000C1462" w:rsidRDefault="00894993" w:rsidP="00894993">
      <w:pPr>
        <w:spacing w:line="360" w:lineRule="auto"/>
        <w:rPr>
          <w:rFonts w:ascii="Arial" w:hAnsi="Arial" w:cs="Arial"/>
          <w:b/>
          <w:bCs/>
          <w:sz w:val="24"/>
          <w:szCs w:val="24"/>
        </w:rPr>
      </w:pPr>
      <w:proofErr w:type="spellStart"/>
      <w:r w:rsidRPr="00894993">
        <w:rPr>
          <w:rFonts w:ascii="Arial" w:hAnsi="Arial" w:cs="Arial"/>
          <w:b/>
          <w:bCs/>
          <w:sz w:val="24"/>
          <w:szCs w:val="24"/>
        </w:rPr>
        <w:t>Production</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Sports</w:t>
      </w:r>
      <w:proofErr w:type="spellEnd"/>
      <w:r w:rsidRPr="00894993">
        <w:rPr>
          <w:rFonts w:ascii="Arial" w:hAnsi="Arial" w:cs="Arial"/>
          <w:b/>
          <w:bCs/>
          <w:sz w:val="24"/>
          <w:szCs w:val="24"/>
        </w:rPr>
        <w:t xml:space="preserve"> T-</w:t>
      </w:r>
      <w:proofErr w:type="spellStart"/>
      <w:r w:rsidRPr="00894993">
        <w:rPr>
          <w:rFonts w:ascii="Arial" w:hAnsi="Arial" w:cs="Arial"/>
          <w:b/>
          <w:bCs/>
          <w:sz w:val="24"/>
          <w:szCs w:val="24"/>
        </w:rPr>
        <w:t>Shirts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from</w:t>
      </w:r>
      <w:proofErr w:type="spellEnd"/>
      <w:r w:rsidRPr="00894993">
        <w:rPr>
          <w:rFonts w:ascii="Arial" w:hAnsi="Arial" w:cs="Arial"/>
          <w:b/>
          <w:bCs/>
          <w:sz w:val="24"/>
          <w:szCs w:val="24"/>
        </w:rPr>
        <w:t xml:space="preserve"> Pet </w:t>
      </w:r>
      <w:proofErr w:type="spellStart"/>
      <w:r w:rsidRPr="00894993">
        <w:rPr>
          <w:rFonts w:ascii="Arial" w:hAnsi="Arial" w:cs="Arial"/>
          <w:b/>
          <w:bCs/>
          <w:sz w:val="24"/>
          <w:szCs w:val="24"/>
        </w:rPr>
        <w:t>Bottles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to</w:t>
      </w:r>
      <w:proofErr w:type="spellEnd"/>
      <w:r w:rsidRPr="00894993">
        <w:rPr>
          <w:rFonts w:ascii="Arial" w:hAnsi="Arial" w:cs="Arial"/>
          <w:b/>
          <w:bCs/>
          <w:sz w:val="24"/>
          <w:szCs w:val="24"/>
        </w:rPr>
        <w:t xml:space="preserve"> Reduce </w:t>
      </w:r>
      <w:proofErr w:type="spellStart"/>
      <w:r w:rsidRPr="00894993">
        <w:rPr>
          <w:rFonts w:ascii="Arial" w:hAnsi="Arial" w:cs="Arial"/>
          <w:b/>
          <w:bCs/>
          <w:sz w:val="24"/>
          <w:szCs w:val="24"/>
        </w:rPr>
        <w:t>Pollution</w:t>
      </w:r>
      <w:proofErr w:type="spellEnd"/>
      <w:r w:rsidRPr="00894993">
        <w:rPr>
          <w:rFonts w:ascii="Arial" w:hAnsi="Arial" w:cs="Arial"/>
          <w:b/>
          <w:bCs/>
          <w:sz w:val="24"/>
          <w:szCs w:val="24"/>
        </w:rPr>
        <w:t xml:space="preserve"> in </w:t>
      </w:r>
      <w:proofErr w:type="spellStart"/>
      <w:r w:rsidRPr="00894993">
        <w:rPr>
          <w:rFonts w:ascii="Arial" w:hAnsi="Arial" w:cs="Arial"/>
          <w:b/>
          <w:bCs/>
          <w:sz w:val="24"/>
          <w:szCs w:val="24"/>
        </w:rPr>
        <w:t>the</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Parish</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Nayón</w:t>
      </w:r>
      <w:proofErr w:type="spellEnd"/>
      <w:r w:rsidRPr="00894993">
        <w:rPr>
          <w:rFonts w:ascii="Arial" w:hAnsi="Arial" w:cs="Arial"/>
          <w:b/>
          <w:bCs/>
          <w:sz w:val="24"/>
          <w:szCs w:val="24"/>
        </w:rPr>
        <w:t xml:space="preserve">, </w:t>
      </w:r>
      <w:proofErr w:type="gramStart"/>
      <w:r w:rsidRPr="00894993">
        <w:rPr>
          <w:rFonts w:ascii="Arial" w:hAnsi="Arial" w:cs="Arial"/>
          <w:b/>
          <w:bCs/>
          <w:sz w:val="24"/>
          <w:szCs w:val="24"/>
        </w:rPr>
        <w:t>Quito(</w:t>
      </w:r>
      <w:proofErr w:type="gramEnd"/>
      <w:r w:rsidRPr="00894993">
        <w:rPr>
          <w:rFonts w:ascii="Arial" w:hAnsi="Arial" w:cs="Arial"/>
          <w:b/>
          <w:bCs/>
          <w:sz w:val="24"/>
          <w:szCs w:val="24"/>
        </w:rPr>
        <w:t>Geovanny Chicaiza Rivera et al., 2022)</w:t>
      </w:r>
    </w:p>
    <w:sectPr w:rsidR="00894993" w:rsidRPr="000C14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D2523" w14:textId="77777777" w:rsidR="00B253BC" w:rsidRDefault="00B253BC" w:rsidP="00B60C5D">
      <w:pPr>
        <w:spacing w:after="0" w:line="240" w:lineRule="auto"/>
      </w:pPr>
      <w:r>
        <w:separator/>
      </w:r>
    </w:p>
  </w:endnote>
  <w:endnote w:type="continuationSeparator" w:id="0">
    <w:p w14:paraId="330FECB0" w14:textId="77777777" w:rsidR="00B253BC" w:rsidRDefault="00B253BC"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25AD9" w14:textId="77777777" w:rsidR="00B253BC" w:rsidRDefault="00B253BC" w:rsidP="00B60C5D">
      <w:pPr>
        <w:spacing w:after="0" w:line="240" w:lineRule="auto"/>
      </w:pPr>
      <w:r>
        <w:separator/>
      </w:r>
    </w:p>
  </w:footnote>
  <w:footnote w:type="continuationSeparator" w:id="0">
    <w:p w14:paraId="23C70173" w14:textId="77777777" w:rsidR="00B253BC" w:rsidRDefault="00B253BC" w:rsidP="00B60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202752"/>
    <w:rsid w:val="002C65F5"/>
    <w:rsid w:val="00305B76"/>
    <w:rsid w:val="003478D5"/>
    <w:rsid w:val="003D04FB"/>
    <w:rsid w:val="00453286"/>
    <w:rsid w:val="004C215A"/>
    <w:rsid w:val="004C756A"/>
    <w:rsid w:val="004C77A1"/>
    <w:rsid w:val="004D05BB"/>
    <w:rsid w:val="004D5F44"/>
    <w:rsid w:val="005031AA"/>
    <w:rsid w:val="00543101"/>
    <w:rsid w:val="00597B26"/>
    <w:rsid w:val="005A63F7"/>
    <w:rsid w:val="006415FD"/>
    <w:rsid w:val="00682F0D"/>
    <w:rsid w:val="00687B29"/>
    <w:rsid w:val="007E5046"/>
    <w:rsid w:val="0084016A"/>
    <w:rsid w:val="00887B73"/>
    <w:rsid w:val="00894993"/>
    <w:rsid w:val="008B1BB9"/>
    <w:rsid w:val="00923CDB"/>
    <w:rsid w:val="00936ACB"/>
    <w:rsid w:val="00963C0D"/>
    <w:rsid w:val="00982AC6"/>
    <w:rsid w:val="00996903"/>
    <w:rsid w:val="009D1CEE"/>
    <w:rsid w:val="00A03F77"/>
    <w:rsid w:val="00A57AFC"/>
    <w:rsid w:val="00AB75B6"/>
    <w:rsid w:val="00AE093E"/>
    <w:rsid w:val="00B253BC"/>
    <w:rsid w:val="00B35994"/>
    <w:rsid w:val="00B60C5D"/>
    <w:rsid w:val="00B63056"/>
    <w:rsid w:val="00B815AB"/>
    <w:rsid w:val="00BF74FA"/>
    <w:rsid w:val="00C47668"/>
    <w:rsid w:val="00C609BD"/>
    <w:rsid w:val="00C63D9A"/>
    <w:rsid w:val="00D7440C"/>
    <w:rsid w:val="00DE6466"/>
    <w:rsid w:val="00F36E89"/>
    <w:rsid w:val="00F74F8E"/>
    <w:rsid w:val="00F87B4A"/>
    <w:rsid w:val="00FB0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96A73"/>
    <w:rsid w:val="003F141F"/>
    <w:rsid w:val="00414ED2"/>
    <w:rsid w:val="005829B9"/>
    <w:rsid w:val="005C3B4C"/>
    <w:rsid w:val="006E2990"/>
    <w:rsid w:val="009A5F5D"/>
    <w:rsid w:val="00F10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df374912-d136-4058-a531-1affd3b476bb&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1628</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2024-03-22T15:14:00Z</dcterms:created>
  <dcterms:modified xsi:type="dcterms:W3CDTF">2024-03-22T15:14:00Z</dcterms:modified>
</cp:coreProperties>
</file>