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228D" w:rsidRPr="00AC228D" w:rsidRDefault="00AC228D" w:rsidP="00AC228D">
      <w:pPr>
        <w:shd w:val="clear" w:color="auto" w:fill="FFFFFF"/>
        <w:spacing w:after="630" w:line="240" w:lineRule="auto"/>
        <w:ind w:left="240" w:right="240"/>
        <w:outlineLvl w:val="0"/>
        <w:rPr>
          <w:rFonts w:ascii="Times New Roman" w:eastAsia="Times New Roman" w:hAnsi="Times New Roman" w:cs="Times New Roman"/>
          <w:color w:val="000000"/>
          <w:kern w:val="36"/>
          <w:sz w:val="30"/>
          <w:szCs w:val="30"/>
          <w:lang w:eastAsia="es-MX"/>
        </w:rPr>
      </w:pPr>
      <w:r w:rsidRPr="00AC228D">
        <w:rPr>
          <w:rFonts w:ascii="Times New Roman" w:eastAsia="Times New Roman" w:hAnsi="Times New Roman" w:cs="Times New Roman"/>
          <w:b/>
          <w:bCs/>
          <w:color w:val="000000"/>
          <w:kern w:val="36"/>
          <w:sz w:val="30"/>
          <w:szCs w:val="30"/>
          <w:lang w:eastAsia="es-MX"/>
        </w:rPr>
        <w:t>CAPÍTULO 2</w:t>
      </w:r>
      <w:r w:rsidRPr="00AC228D">
        <w:rPr>
          <w:rFonts w:ascii="Times New Roman" w:eastAsia="Times New Roman" w:hAnsi="Times New Roman" w:cs="Times New Roman"/>
          <w:color w:val="000000"/>
          <w:kern w:val="36"/>
          <w:sz w:val="30"/>
          <w:szCs w:val="30"/>
          <w:lang w:eastAsia="es-MX"/>
        </w:rPr>
        <w:br/>
        <w:t>Comunicación y expectativas</w:t>
      </w:r>
    </w:p>
    <w:p w:rsidR="00AC228D" w:rsidRDefault="00AC228D" w:rsidP="00AC228D">
      <w:pPr>
        <w:pStyle w:val="noindent"/>
        <w:shd w:val="clear" w:color="auto" w:fill="FFFFFF"/>
        <w:spacing w:before="0" w:beforeAutospacing="0" w:after="0" w:afterAutospacing="0" w:line="360" w:lineRule="atLeast"/>
        <w:jc w:val="both"/>
        <w:rPr>
          <w:color w:val="000000"/>
          <w:sz w:val="21"/>
          <w:szCs w:val="21"/>
        </w:rPr>
      </w:pPr>
      <w:r>
        <w:rPr>
          <w:color w:val="000000"/>
          <w:sz w:val="21"/>
          <w:szCs w:val="21"/>
        </w:rPr>
        <w:t xml:space="preserve">Los líderes poderosos pueden afectar a miles y hasta millones de individuos. Más allá de que un líder afecte a un solo individuo o a muchos, su poder de cambiar el mundo jamás debe ser subestimado. Consideremos por ejemplo a Annie Sullivan, la asombrosa maestra de Hellen Keller. Su liderazgo estuvo enfocado en una sola </w:t>
      </w:r>
      <w:proofErr w:type="gramStart"/>
      <w:r>
        <w:rPr>
          <w:color w:val="000000"/>
          <w:sz w:val="21"/>
          <w:szCs w:val="21"/>
        </w:rPr>
        <w:t>niña</w:t>
      </w:r>
      <w:proofErr w:type="gramEnd"/>
      <w:r>
        <w:rPr>
          <w:color w:val="000000"/>
          <w:sz w:val="21"/>
          <w:szCs w:val="21"/>
        </w:rPr>
        <w:t xml:space="preserve"> pero, sin que ella se diera cuenta, el trabajo que hizo con Hellen ha afectado a millones de personas.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color w:val="000000"/>
          <w:sz w:val="21"/>
          <w:szCs w:val="21"/>
        </w:rPr>
        <w:t>La capacidad de liderazgo no viene automáticamente adosada al título de gerente, supervisor o líder de equipo. Puede ser un proceso de aprendizaje continuo. Haga preguntas, observe atentamente y reevalúe el uso de sus recursos con regularidad. Utilice sus fortalezas, talentos y sentido común.</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color w:val="000000"/>
          <w:sz w:val="21"/>
          <w:szCs w:val="21"/>
        </w:rPr>
        <w:t xml:space="preserve">A </w:t>
      </w:r>
      <w:proofErr w:type="gramStart"/>
      <w:r>
        <w:rPr>
          <w:color w:val="000000"/>
          <w:sz w:val="21"/>
          <w:szCs w:val="21"/>
        </w:rPr>
        <w:t>continuación</w:t>
      </w:r>
      <w:proofErr w:type="gramEnd"/>
      <w:r>
        <w:rPr>
          <w:color w:val="000000"/>
          <w:sz w:val="21"/>
          <w:szCs w:val="21"/>
        </w:rPr>
        <w:t xml:space="preserve"> incluimos algunas especificaciones.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Concéntrese en el panorama general</w:t>
      </w:r>
      <w:r>
        <w:rPr>
          <w:color w:val="000000"/>
          <w:sz w:val="21"/>
          <w:szCs w:val="21"/>
        </w:rPr>
        <w:t>. Trate de comprender cómo encaja el trabajo que realiza su equipo en el esquema de productividad, imagen y éxito general de la empresa. Planee estrategias de largo plazo para su departamento y comuníquelas a los superiores y a los miembros del staff. Establezca metas individuales y grupales que sean realistas y mensurables, y transmita sus expectativas en el contexto del panorama general.</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Sea ambicioso</w:t>
      </w:r>
      <w:r>
        <w:rPr>
          <w:color w:val="000000"/>
          <w:sz w:val="21"/>
          <w:szCs w:val="21"/>
        </w:rPr>
        <w:t xml:space="preserve">. Ser ambicioso no tiene por qué equivaler a ser agresivo y despiadado. Utilice su ambición con inteligencia. No trepe por la escalera corporativa pisando cabezas ajenas. Decida hacia dónde quiere dirigir su carrera, y acepte oportunidades y desafíos. Dé la bienvenida a sus sucesores en potencia. No olvide </w:t>
      </w:r>
      <w:proofErr w:type="gramStart"/>
      <w:r>
        <w:rPr>
          <w:color w:val="000000"/>
          <w:sz w:val="21"/>
          <w:szCs w:val="21"/>
        </w:rPr>
        <w:t>que</w:t>
      </w:r>
      <w:proofErr w:type="gramEnd"/>
      <w:r>
        <w:rPr>
          <w:color w:val="000000"/>
          <w:sz w:val="21"/>
          <w:szCs w:val="21"/>
        </w:rPr>
        <w:t xml:space="preserve"> si lo consideran irremplazable en su puesto actual, jamás obtendrá un ascenso.</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Conózcase a sí mismo</w:t>
      </w:r>
      <w:r>
        <w:rPr>
          <w:color w:val="000000"/>
          <w:sz w:val="21"/>
          <w:szCs w:val="21"/>
        </w:rPr>
        <w:t>. Reconozca sus puntos fuertes y trabaje sobre sus puntos débiles. No tenga miedo de hacer preguntas ni de realizar capacitaciones extra. Usted no tiene por qué saberlo todo ni tampoco debe ser el mejor. Si su punto débil es el trabajo minucioso y detallado, asegúrese de que en su equipo haya personas que se destaquen en ese aspecto. Rodéese de colaboradores que den una buena imagen de la empresa, no de “complacientes profesionales” que solo dicen lo que creen que usted desea escuchar.</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Sea decidido</w:t>
      </w:r>
      <w:r>
        <w:rPr>
          <w:color w:val="000000"/>
          <w:sz w:val="21"/>
          <w:szCs w:val="21"/>
        </w:rPr>
        <w:t>. Haga planes para lo inesperado y nada lo tomará por sorpresa. Si ha pensado en todo aquello que podría salir mal en un proyecto, podrá tomar decisiones confiables para implementar acciones correctivas cuando sea necesario.</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Controle el estrés</w:t>
      </w:r>
      <w:r>
        <w:rPr>
          <w:color w:val="000000"/>
          <w:sz w:val="21"/>
          <w:szCs w:val="21"/>
        </w:rPr>
        <w:t>. Si siente que debe controlar algo, que sea su nivel de estrés. Como sabiamente aconseja el buen y viejo refrán: “Que nunca lo vean sudar la gota gorda”. Si tiene confianza en sí mismo, tarde o temprano los otros tendrán confianza en usted.</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Acepte las críticas</w:t>
      </w:r>
      <w:r>
        <w:rPr>
          <w:color w:val="000000"/>
          <w:sz w:val="21"/>
          <w:szCs w:val="21"/>
        </w:rPr>
        <w:t xml:space="preserve">. Demuestre que confía en sí mismo aceptando los comentarios negativos de los demás sin ponerse a la defensiva ni mostrarse arrogante o sumiso. Busque los aspectos útiles y </w:t>
      </w:r>
      <w:r>
        <w:rPr>
          <w:color w:val="000000"/>
          <w:sz w:val="21"/>
          <w:szCs w:val="21"/>
        </w:rPr>
        <w:lastRenderedPageBreak/>
        <w:t>constructivos de las críticas y agradezca a quienes las hayan expresado. Muestre profesionalismo y madurez.</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Escuche</w:t>
      </w:r>
      <w:r>
        <w:rPr>
          <w:color w:val="000000"/>
          <w:sz w:val="21"/>
          <w:szCs w:val="21"/>
        </w:rPr>
        <w:t>. Muéstrese siempre interesado en escuchar las opiniones de otros. Así se enterará de cuáles son las políticas o los problemas que impiden que su equipo haga el trabajo encomendado con eficacia, eficiencia y entusiasmo. Escuche atentamente para poder comprender mejor los temas relacionados con el necesario equilibrio entre vida personal y vida laboral, y luego proponga soluciones empáticas hacia los empleados.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Sea flexible</w:t>
      </w:r>
      <w:r>
        <w:rPr>
          <w:color w:val="000000"/>
          <w:sz w:val="21"/>
          <w:szCs w:val="21"/>
        </w:rPr>
        <w:t>. Un líder fuerte no siempre quiere o necesita tener razón. Muéstrese abierto a las opiniones disidentes, a otras ideas y a las nuevas iniciativas. Si los miembros de su equipo se sienten cómodos haciendo sugerencias y se comprometen a implementar y desarrollar algunas de ellas, buscarán activamente oportunidades de mejorar la empresa.</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Brinde apoyo</w:t>
      </w:r>
      <w:r>
        <w:rPr>
          <w:color w:val="000000"/>
          <w:sz w:val="21"/>
          <w:szCs w:val="21"/>
        </w:rPr>
        <w:t>. Sea paciente y supere las frustraciones que le provocan las personas menos dedicadas y entusiastas que usted. Trate a sus colegas de trabajo y a su personal con amabilidad y respeto, e interésese por ellos en tanto individuos. Recuerde: su manera de interactuar con las personas impactará directamente sobre la percepción que tendrán de usted como líder.</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Estimule a los demás</w:t>
      </w:r>
      <w:r>
        <w:rPr>
          <w:color w:val="000000"/>
          <w:sz w:val="21"/>
          <w:szCs w:val="21"/>
        </w:rPr>
        <w:t>. Un líder fuerte tiene la capacidad de inspirar y energizar a otros. Aprenda a ser mentor. Concéntrese en sacar lo mejor de la gente, en desarrollar sus talentos, y aliéntelos a tomar la iniciativa y razonar por cuenta propia.</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Celebre el éxito</w:t>
      </w:r>
      <w:r>
        <w:rPr>
          <w:color w:val="000000"/>
          <w:sz w:val="21"/>
          <w:szCs w:val="21"/>
        </w:rPr>
        <w:t>. Sea pródigo en elogios. Una nota manuscrita —en un papel decente, no en un autoadhesivo— de felicitación y agradecimiento a un empleado por el trabajo bien hecho es, casi siempre, garantía de lealtad futura. Si las cosas van mal, jamás critique en público a un empleado. Hágalo de manera confidencial y constructiva y, a menos que piense justificar un caso de despido, señale también algún aspecto positivo. Si, a pesar de las largas horas de trabajo y las ideas imaginativas, el proyecto de su grupo no fue el ganador, analice los hechos con sus colaboradores y juntos decidan qué cosas consideran necesario cambiar la próxima vez. Luego repasen todo lo que aprendieron.</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Respalde a su staff</w:t>
      </w:r>
      <w:r>
        <w:rPr>
          <w:color w:val="000000"/>
          <w:sz w:val="21"/>
          <w:szCs w:val="21"/>
        </w:rPr>
        <w:t>. Ser líder no significa que la gente lo seguirá automáticamente. Primero tendrá que mostrarles que los respalda. Comprenda las necesidades de su equipo. Ya se trate de recibir más capacitación, actualizar las herramientas, implementar nueva tecnología o intercambiar responsabilidades, muéstrese dispuesto a luchar por ellos. No siempre triunfará, pero es importante que usted defienda los intereses de los suyos.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Ayude</w:t>
      </w:r>
      <w:r>
        <w:rPr>
          <w:color w:val="000000"/>
          <w:sz w:val="21"/>
          <w:szCs w:val="21"/>
        </w:rPr>
        <w:t>. Hágase presente cada vez que pueda, aunque sea unos minutos. Muéstreles que comprende los desafíos que deben afrontar, aunque no tenga experiencia personal en esas áreas de trabajo. Estará en mejores condiciones de aclarar expectativas y evaluar significativamente el desempeño laboral de sus empleados si tiene un conocimiento actualizado y compenetrado de sus deberes y responsabilidades.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Acepte la responsabilidad</w:t>
      </w:r>
      <w:r>
        <w:rPr>
          <w:color w:val="000000"/>
          <w:sz w:val="21"/>
          <w:szCs w:val="21"/>
        </w:rPr>
        <w:t>. Recuerde que usted es el último eslabón en la cadena de responsabilidades. Si un envío se retrasa o la información sobre un proyecto es incorrecta, muéstrese dispuesto a aceptar la responsabilidad por los errores de su equipo, pida disculpas e implemente acciones correctivas. Llegado a este punto, poco importa de quién es la culpa. Luego dirima el asunto con el empleado responsable.</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Resuelva problemas</w:t>
      </w:r>
      <w:r>
        <w:rPr>
          <w:color w:val="000000"/>
          <w:sz w:val="21"/>
          <w:szCs w:val="21"/>
        </w:rPr>
        <w:t>. En su rol de líder, tendrá que tomar decisiones difíciles y muchas veces impopulares. Tendrá que manejar conflictos y ayudar a la gente a aceptar los cambios. La clave radica en la comunicación. Si usted está comprometido con su carrera, sus deberes y su trabajo grupal, encontrará maneras innovadoras de resolver problemas.</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Lidere con el ejemplo</w:t>
      </w:r>
      <w:r>
        <w:rPr>
          <w:color w:val="000000"/>
          <w:sz w:val="21"/>
          <w:szCs w:val="21"/>
        </w:rPr>
        <w:t>. Siempre muestre su capacidad de trabajar bien con otros, no importa cuánto difieran de usted en sus opiniones y enfoques. Sea justo y no tenga favoritismos. Guárdese los comentarios negativos y las frustraciones. Mantenga la actitud positiva contra viento y marea.</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Haga lo correcto</w:t>
      </w:r>
      <w:r>
        <w:rPr>
          <w:color w:val="000000"/>
          <w:sz w:val="21"/>
          <w:szCs w:val="21"/>
        </w:rPr>
        <w:t>. Cuando deba afrontar una decisión que va contra sus propios valores, expréselo. Si le piden que haga algo ilegal o antiético, niéguese a hacerlo. Defienda sus derechos y los derechos de sus empleados o su grupo de trabajo.</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Sea honesto</w:t>
      </w:r>
      <w:r>
        <w:rPr>
          <w:color w:val="000000"/>
          <w:sz w:val="21"/>
          <w:szCs w:val="21"/>
        </w:rPr>
        <w:t xml:space="preserve">. Si no puede cumplir una promesa, en primer </w:t>
      </w:r>
      <w:proofErr w:type="gramStart"/>
      <w:r>
        <w:rPr>
          <w:color w:val="000000"/>
          <w:sz w:val="21"/>
          <w:szCs w:val="21"/>
        </w:rPr>
        <w:t>lugar</w:t>
      </w:r>
      <w:proofErr w:type="gramEnd"/>
      <w:r>
        <w:rPr>
          <w:color w:val="000000"/>
          <w:sz w:val="21"/>
          <w:szCs w:val="21"/>
        </w:rPr>
        <w:t xml:space="preserve"> no la haga. Cuando cometa un error, admítalo y pida disculpas. Con el énfasis que hoy se pone en el control de los daños, siendo honesto impresionará a sus superiores, sus clientes y los miembros de su staff.</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Evite los chismes</w:t>
      </w:r>
      <w:r>
        <w:rPr>
          <w:color w:val="000000"/>
          <w:sz w:val="21"/>
          <w:szCs w:val="21"/>
        </w:rPr>
        <w:t>. No propague rumores maliciosos ni repita historias aparentemente inofensivas acerca de otras personas. Hay que ser fuerte para decir: “No me gusta hablar de alguien cuando no está presente”, pero da muestras de integridad. Demuestre e inspire respeto; de ese modo evitará propiciar oportunidades para que otros hagan circular rumores sobre su persona.</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Dé siempre lo mejor de usted</w:t>
      </w:r>
      <w:r>
        <w:rPr>
          <w:color w:val="000000"/>
          <w:sz w:val="21"/>
          <w:szCs w:val="21"/>
        </w:rPr>
        <w:t>. Suena muy simple, ¿no es así? Mantenga la confidencialidad, respete a los demás y sea coherente. Dedique siempre sus mejores talentos y capacidades a los proyectos, y obtendrá admiración y respeto por su inclaudicable compromiso e integridad.</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i/>
          <w:iCs/>
          <w:color w:val="000000"/>
          <w:sz w:val="21"/>
          <w:szCs w:val="21"/>
        </w:rPr>
        <w:t>Haga críticas constructivas</w:t>
      </w:r>
      <w:r>
        <w:rPr>
          <w:color w:val="000000"/>
          <w:sz w:val="21"/>
          <w:szCs w:val="21"/>
        </w:rPr>
        <w:t xml:space="preserve">. El liderazgo eficaz, sobre todo en lo que atañe a la sensación de integridad y orgullo de otras personas, requiere sutileza, empatía y tacto; ya los </w:t>
      </w:r>
      <w:proofErr w:type="gramStart"/>
      <w:r>
        <w:rPr>
          <w:color w:val="000000"/>
          <w:sz w:val="21"/>
          <w:szCs w:val="21"/>
        </w:rPr>
        <w:t>practique</w:t>
      </w:r>
      <w:proofErr w:type="gramEnd"/>
      <w:r>
        <w:rPr>
          <w:color w:val="000000"/>
          <w:sz w:val="21"/>
          <w:szCs w:val="21"/>
        </w:rPr>
        <w:t xml:space="preserve"> un famoso líder mundial o un maestro prolífico e inspirador, los principios y las prácticas que conducen a un liderazgo sobresaliente son siempre los mismos. Comience por los elogios y la valoración sincera. Llame la atención sobre los errores, pero hágalo de manera indirecta. Hable de sus propios errores antes de criticar los ajenos. Formule preguntas en lugar de dar órdenes directas.</w:t>
      </w:r>
    </w:p>
    <w:p w:rsidR="00AC228D" w:rsidRDefault="00AC228D" w:rsidP="00AC228D">
      <w:pPr>
        <w:pStyle w:val="noindent"/>
        <w:shd w:val="clear" w:color="auto" w:fill="FFFFFF"/>
        <w:spacing w:before="0" w:beforeAutospacing="0" w:after="0" w:afterAutospacing="0" w:line="360" w:lineRule="atLeast"/>
        <w:jc w:val="both"/>
        <w:rPr>
          <w:color w:val="000000"/>
          <w:sz w:val="21"/>
          <w:szCs w:val="21"/>
        </w:rPr>
      </w:pPr>
      <w:r>
        <w:rPr>
          <w:color w:val="000000"/>
          <w:sz w:val="21"/>
          <w:szCs w:val="21"/>
        </w:rPr>
        <w:t>Permita que el otro salga bien parado. Destaque las mejoras por ínfimas que sean y elogie todos los progresos. Sea enfático en la aprobación y generoso en el elogio. Otórguele al otro una buena reputación que cuidar. Use el estímulo. Haga que el error parezca fácil de corregir. Haga que el otro se sienta feliz de hacer aquello que usted sugiere.</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color w:val="000000"/>
          <w:sz w:val="21"/>
          <w:szCs w:val="21"/>
        </w:rPr>
        <w:t> </w:t>
      </w:r>
    </w:p>
    <w:p w:rsidR="00AC228D" w:rsidRDefault="00AC228D" w:rsidP="00AC228D">
      <w:pPr>
        <w:pStyle w:val="NormalWeb"/>
        <w:shd w:val="clear" w:color="auto" w:fill="FFFFFF"/>
        <w:spacing w:before="0" w:beforeAutospacing="0" w:after="0" w:afterAutospacing="0" w:line="360" w:lineRule="atLeast"/>
        <w:ind w:firstLine="240"/>
        <w:jc w:val="both"/>
        <w:rPr>
          <w:color w:val="000000"/>
          <w:sz w:val="21"/>
          <w:szCs w:val="21"/>
        </w:rPr>
      </w:pPr>
      <w:r>
        <w:rPr>
          <w:color w:val="000000"/>
          <w:sz w:val="21"/>
          <w:szCs w:val="21"/>
        </w:rPr>
        <w:t>Cuando la comunicación es correcta, dirigir a otros hacia el progreso personal o profesional es una capacidad invalorable.</w:t>
      </w:r>
    </w:p>
    <w:p w:rsidR="00844EAD" w:rsidRDefault="00844EAD"/>
    <w:sectPr w:rsidR="00844E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8D"/>
    <w:rsid w:val="00844EAD"/>
    <w:rsid w:val="00AC22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8209D"/>
  <w15:chartTrackingRefBased/>
  <w15:docId w15:val="{CC7C0B76-5B1E-4C6C-9C65-2CDF58E0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C2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indent">
    <w:name w:val="noindent"/>
    <w:basedOn w:val="Normal"/>
    <w:rsid w:val="00AC228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AC228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AC228D"/>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466335">
      <w:bodyDiv w:val="1"/>
      <w:marLeft w:val="0"/>
      <w:marRight w:val="0"/>
      <w:marTop w:val="0"/>
      <w:marBottom w:val="0"/>
      <w:divBdr>
        <w:top w:val="none" w:sz="0" w:space="0" w:color="auto"/>
        <w:left w:val="none" w:sz="0" w:space="0" w:color="auto"/>
        <w:bottom w:val="none" w:sz="0" w:space="0" w:color="auto"/>
        <w:right w:val="none" w:sz="0" w:space="0" w:color="auto"/>
      </w:divBdr>
    </w:div>
    <w:div w:id="18331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1402</Words>
  <Characters>7713</Characters>
  <Application>Microsoft Office Word</Application>
  <DocSecurity>0</DocSecurity>
  <Lines>64</Lines>
  <Paragraphs>18</Paragraphs>
  <ScaleCrop>false</ScaleCrop>
  <Company/>
  <LinksUpToDate>false</LinksUpToDate>
  <CharactersWithSpaces>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LEONILA ELIZABETH ORDORICA RABAGO</dc:creator>
  <cp:keywords/>
  <dc:description/>
  <cp:lastModifiedBy>LEONILA ELIZABETH ORDORICA RABAGO</cp:lastModifiedBy>
  <cp:revision>1</cp:revision>
  <dcterms:created xsi:type="dcterms:W3CDTF">2024-03-13T15:11:00Z</dcterms:created>
  <dcterms:modified xsi:type="dcterms:W3CDTF">2024-03-13T15:13:00Z</dcterms:modified>
</cp:coreProperties>
</file>