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29" w:dyaOrig="2563">
          <v:rect xmlns:o="urn:schemas-microsoft-com:office:office" xmlns:v="urn:schemas-microsoft-com:vml" id="rectole0000000000" style="width:166.450000pt;height:128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Foro Jóvenes Emprendedores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AGREGAR EL NOMBRE DE SU PROYECTO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Área de conocimiento: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Divulgación Científica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Categoría: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Tecnología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Nivel: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Secundaria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Nombre de los participantes: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Nombre y firma del asesor: 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Guasave, Sinaloa, México. 4 de diciembre del 2023.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I.INDICE....................................................................................................................2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II. RESUMEN............................................................................................................. 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III. ANTECEDENTES.................................................................................................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IV. PLANTEAMIENTO DEL PROBLEMA..................................................................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V. JUSTIFICACIÓN....................................................................................................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VI. OBJETIVOS..........................................................................................................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VII. HIPÓTESIS..........................................................................................................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VIII. MARCO TEÓRICO.............................................................................................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IX. METODOLOGÍA..................................................................................................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X. RESULTADOS……………………………………………………………………........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XI. ANÁLISIS DE RESULTADOS..............................................................................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XII. CONCLUSIONES................................................................................................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XIII. BIBLIOGRAFÍA..................................................................................................</w:t>
      </w:r>
    </w:p>
    <w:p>
      <w:pPr>
        <w:spacing w:before="40" w:after="96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XIV.ANEXOS..............................................................................................................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AGREGAR NÚMERO DE PÁGINAS CUANDO SE TERMINE EL PROYECTO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96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II. RESUMEN</w:t>
      </w:r>
    </w:p>
    <w:p>
      <w:pPr>
        <w:spacing w:before="96" w:after="96" w:line="240"/>
        <w:ind w:right="96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Este proyecto pretende hacer un reciclador de aguas grises proveniente de las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lavadoras para la reutilización doméstica esto se pretende alcanzar mediante un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filtro que limpie esta agua y sea segura de usar para su uso doméstico y que sea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fácil y económico de hacer y con esto reducir la contaminación y a la vez hacer algo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de utilidad.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Esto también se hace con el motivo de tal vez reducir las sequías ya que se han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hecho más frecuentes en los últimos años así como la contaminación y el gran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desperdicio de agua diario en méxico ya que se desperdician al menos 366 litros al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día esto provoca una gran contaminación aparte de un desperdicio bastante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considerable así que este proyecto se enfocará en tener una alternativa ala limpieza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 casa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III. ANTECEDENTES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1, enero-junio, 2012,Universidad Autónoma del Estado de México Toluca, México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Proyecto que buscó dar tratamiento de aguas domésticas para posterior uso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 huertas caseras a través de un sistema de riego a base de goteo tomando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 cuenta la normatividad vigente aplicable a aguas de uso doméstico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2018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Proyecto que trata aguas residuales en asentamientos humanos dispersos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 una técnica llamada SUTRANE para las viviendas aledañas a la Laguna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 San Miguel Almaya, México. Por Elizabeth Díaz Cuenca, Alejandro Rafael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Alvarado Granados y Karina Elizabeth Camacho Calzada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[Colegio de Nivel Medio Superior, ENMS Centro Histórico de León,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Universidad de Guanajuato,2017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2. Proyecto que elaboró un filtro de agua a base de activación carbón a partir de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residuos de café se hizo con el objetivo de mejorar la calidad del agua y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minimizar el impacto ambiental en su elaboración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IV. DEFINICION DEL PROBLEMA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El gasto de agua es un problema en el mundo actual ya que no es un recurso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infinito y es más preocupante saber que más de 307 litros de agua al día son los que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 gastan en México y con el riesgo de una sequía mayor hay que actuar de alguna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manera.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y ya que las personas no siempre son conscientes de esto de alguna manera al no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estar informados causan varios de estos problemas al gastar más de lo que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realmente necesitan.Así que ¿Será posible hacer un filtro para tratar el agua residual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del uso de las lavadoras y reutilizarla en el hogar</w:t>
      </w:r>
    </w:p>
    <w:p>
      <w:pPr>
        <w:spacing w:before="96" w:after="96" w:line="240"/>
        <w:ind w:right="95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V. JUSTIFICACIÓN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Este proyecto se hace con el propósito de reducir el desperdicio de agua diario y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reducir la contaminación en méxico la cual es causante de provocar el cólera, otras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enfermedades diarreicas, la disentería, la hepatitis A, la fiebre tifoidea y la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poliomielitis y ya que cada día se gasta más agua en los hogares y recientemente el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porcentaje de sequías ha aumentado considerablemente.Y gracias a los nuevos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avances tecnológicos y distintas investigaciones esto puede llegar a ser posible con la investigación correcta</w:t>
      </w:r>
    </w:p>
    <w:p>
      <w:pPr>
        <w:spacing w:before="96" w:after="96" w:line="240"/>
        <w:ind w:right="95" w:left="0" w:firstLine="0"/>
        <w:jc w:val="center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95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VI. OBJETIVOS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Objetivo general:Se pretende realizar un filtro que limpie agua que viene de la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lavadora sea reutilizable.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Objetivos específicos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221F1F"/>
          <w:spacing w:val="0"/>
          <w:position w:val="0"/>
          <w:sz w:val="24"/>
          <w:shd w:fill="auto" w:val="clear"/>
        </w:rPr>
        <w:t xml:space="preserve">●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 Realizar un filtro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221F1F"/>
          <w:spacing w:val="0"/>
          <w:position w:val="0"/>
          <w:sz w:val="24"/>
          <w:shd w:fill="auto" w:val="clear"/>
        </w:rPr>
        <w:t xml:space="preserve">●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 Tratar aguas grises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221F1F"/>
          <w:spacing w:val="0"/>
          <w:position w:val="0"/>
          <w:sz w:val="24"/>
          <w:shd w:fill="auto" w:val="clear"/>
        </w:rPr>
        <w:t xml:space="preserve">●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 Comprobar la funcionalidad de un filtro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221F1F"/>
          <w:spacing w:val="0"/>
          <w:position w:val="0"/>
          <w:sz w:val="24"/>
          <w:shd w:fill="auto" w:val="clear"/>
        </w:rPr>
        <w:t xml:space="preserve">●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 Encontrar la manera de realizar un filtro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221F1F"/>
          <w:spacing w:val="0"/>
          <w:position w:val="0"/>
          <w:sz w:val="24"/>
          <w:shd w:fill="auto" w:val="clear"/>
        </w:rPr>
        <w:t xml:space="preserve">●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 Investigación sobre el tema del tratamiento de aguas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221F1F"/>
          <w:spacing w:val="0"/>
          <w:position w:val="0"/>
          <w:sz w:val="24"/>
          <w:shd w:fill="auto" w:val="clear"/>
        </w:rPr>
        <w:t xml:space="preserve">●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 Comprobar si funciona de manera adecuada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VII. HIPÓTESIS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Será posible hacer un filtro para tratar el agua residual del uso de las lavadoras y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reutilizarla en el hogar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si,es posible ya que con las tecnologías actuales y la facilidad de internet es posible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buscar una manera de hacer un filtro que cumpla con lo pensado en el proyecto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VIII. MARCO TEÓRICO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Filtro:objeto que sirve para separar sólidos de un líquido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Reciclar:Someter materiales a una transformaciones para que puedan ser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reutilizados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Limpiar:Es quitar la suciedad de una cosa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Aguas negras:Son las aguas obtenidas después de la intervención humana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Lavadora:Es un electrodoméstico que lava ropa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Impacto ambiental:Es la alteración o modificación de una acción humana sobre el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medio ambiente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Generación mundial por electrodomésticos:1,582,500 millones de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metros cubico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IX. METODOLOGÍA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Materiales:un garrafón de 20 litros,arena de construcción,carbón de azar,algodón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real,piedras gruesas,gravilla,algo para cortar,un taladro de broca pequeña.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Primero cortas la parte inferior del garrafón despues pones el algodón hasta el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fondo,después pones el carbón de azar la arena la gravilla y por último las piedras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gruesas después perforar la tapa inferior que cortaste anteriormente y le haces unos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hoyos alrededor con el taladro después lo colocas y ya estaría listo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los materiales tienen que estar limpios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X.RESULTADOS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Extensión</w:t>
      </w:r>
      <w:r>
        <w:rPr>
          <w:rFonts w:ascii="Arial" w:hAnsi="Arial" w:cs="Arial" w:eastAsia="Arial"/>
          <w:color w:val="221F1F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máxima:</w:t>
      </w:r>
      <w:r>
        <w:rPr>
          <w:rFonts w:ascii="Arial" w:hAnsi="Arial" w:cs="Arial" w:eastAsia="Arial"/>
          <w:color w:val="221F1F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dos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cuartillas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En esta sección se presentan los resultados obtenidos a través de encuestas,</w:t>
      </w:r>
      <w:r>
        <w:rPr>
          <w:rFonts w:ascii="Arial" w:hAnsi="Arial" w:cs="Arial" w:eastAsia="Arial"/>
          <w:color w:val="221F1F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pruebas,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gráficas,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tablas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</w:t>
      </w:r>
      <w:r>
        <w:rPr>
          <w:rFonts w:ascii="Arial" w:hAnsi="Arial" w:cs="Arial" w:eastAsia="Arial"/>
          <w:color w:val="221F1F"/>
          <w:spacing w:val="-1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imágenes,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haciendo</w:t>
      </w:r>
      <w:r>
        <w:rPr>
          <w:rFonts w:ascii="Arial" w:hAnsi="Arial" w:cs="Arial" w:eastAsia="Arial"/>
          <w:color w:val="221F1F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una</w:t>
      </w:r>
      <w:r>
        <w:rPr>
          <w:rFonts w:ascii="Arial" w:hAnsi="Arial" w:cs="Arial" w:eastAsia="Arial"/>
          <w:color w:val="221F1F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breve</w:t>
      </w:r>
      <w:r>
        <w:rPr>
          <w:rFonts w:ascii="Arial" w:hAnsi="Arial" w:cs="Arial" w:eastAsia="Arial"/>
          <w:color w:val="221F1F"/>
          <w:spacing w:val="-1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descripción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221F1F"/>
          <w:spacing w:val="-1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lo</w:t>
      </w:r>
      <w:r>
        <w:rPr>
          <w:rFonts w:ascii="Arial" w:hAnsi="Arial" w:cs="Arial" w:eastAsia="Arial"/>
          <w:color w:val="221F1F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que</w:t>
      </w:r>
      <w:r>
        <w:rPr>
          <w:rFonts w:ascii="Arial" w:hAnsi="Arial" w:cs="Arial" w:eastAsia="Arial"/>
          <w:color w:val="221F1F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observa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en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las</w:t>
      </w:r>
      <w:r>
        <w:rPr>
          <w:rFonts w:ascii="Arial" w:hAnsi="Arial" w:cs="Arial" w:eastAsia="Arial"/>
          <w:color w:val="221F1F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gráficas</w:t>
      </w:r>
      <w:r>
        <w:rPr>
          <w:rFonts w:ascii="Arial" w:hAnsi="Arial" w:cs="Arial" w:eastAsia="Arial"/>
          <w:color w:val="221F1F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y</w:t>
      </w:r>
      <w:r>
        <w:rPr>
          <w:rFonts w:ascii="Arial" w:hAnsi="Arial" w:cs="Arial" w:eastAsia="Arial"/>
          <w:color w:val="221F1F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tablas,</w:t>
      </w:r>
      <w:r>
        <w:rPr>
          <w:rFonts w:ascii="Arial" w:hAnsi="Arial" w:cs="Arial" w:eastAsia="Arial"/>
          <w:color w:val="221F1F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donde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aplicó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proyecto,</w:t>
      </w:r>
      <w:r>
        <w:rPr>
          <w:rFonts w:ascii="Arial" w:hAnsi="Arial" w:cs="Arial" w:eastAsia="Arial"/>
          <w:color w:val="221F1F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muestra</w:t>
      </w:r>
      <w:r>
        <w:rPr>
          <w:rFonts w:ascii="Arial" w:hAnsi="Arial" w:cs="Arial" w:eastAsia="Arial"/>
          <w:color w:val="221F1F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con</w:t>
      </w:r>
      <w:r>
        <w:rPr>
          <w:rFonts w:ascii="Arial" w:hAnsi="Arial" w:cs="Arial" w:eastAsia="Arial"/>
          <w:color w:val="221F1F"/>
          <w:spacing w:val="-6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que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trabajó.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XI. ANÁLISIS DE RESULTADOS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Extensión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máxima</w:t>
      </w:r>
      <w:r>
        <w:rPr>
          <w:rFonts w:ascii="Arial" w:hAnsi="Arial" w:cs="Arial" w:eastAsia="Arial"/>
          <w:color w:val="221F1F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dos</w:t>
      </w:r>
      <w:r>
        <w:rPr>
          <w:rFonts w:ascii="Arial" w:hAnsi="Arial" w:cs="Arial" w:eastAsia="Arial"/>
          <w:color w:val="221F1F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cuartillas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Es</w:t>
      </w:r>
      <w:r>
        <w:rPr>
          <w:rFonts w:ascii="Arial" w:hAnsi="Arial" w:cs="Arial" w:eastAsia="Arial"/>
          <w:color w:val="221F1F"/>
          <w:spacing w:val="2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1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interpretación</w:t>
      </w:r>
      <w:r>
        <w:rPr>
          <w:rFonts w:ascii="Arial" w:hAnsi="Arial" w:cs="Arial" w:eastAsia="Arial"/>
          <w:color w:val="221F1F"/>
          <w:spacing w:val="3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221F1F"/>
          <w:spacing w:val="1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resultados,</w:t>
      </w:r>
      <w:r>
        <w:rPr>
          <w:rFonts w:ascii="Arial" w:hAnsi="Arial" w:cs="Arial" w:eastAsia="Arial"/>
          <w:color w:val="221F1F"/>
          <w:spacing w:val="2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donde</w:t>
      </w:r>
      <w:r>
        <w:rPr>
          <w:rFonts w:ascii="Arial" w:hAnsi="Arial" w:cs="Arial" w:eastAsia="Arial"/>
          <w:color w:val="221F1F"/>
          <w:spacing w:val="1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</w:t>
      </w:r>
      <w:r>
        <w:rPr>
          <w:rFonts w:ascii="Arial" w:hAnsi="Arial" w:cs="Arial" w:eastAsia="Arial"/>
          <w:color w:val="221F1F"/>
          <w:spacing w:val="2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hace</w:t>
      </w:r>
      <w:r>
        <w:rPr>
          <w:rFonts w:ascii="Arial" w:hAnsi="Arial" w:cs="Arial" w:eastAsia="Arial"/>
          <w:color w:val="221F1F"/>
          <w:spacing w:val="1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referencia</w:t>
      </w:r>
      <w:r>
        <w:rPr>
          <w:rFonts w:ascii="Arial" w:hAnsi="Arial" w:cs="Arial" w:eastAsia="Arial"/>
          <w:color w:val="221F1F"/>
          <w:spacing w:val="3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221F1F"/>
          <w:spacing w:val="1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1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explicación</w:t>
      </w:r>
      <w:r>
        <w:rPr>
          <w:rFonts w:ascii="Arial" w:hAnsi="Arial" w:cs="Arial" w:eastAsia="Arial"/>
          <w:color w:val="221F1F"/>
          <w:spacing w:val="2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221F1F"/>
          <w:spacing w:val="-6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las</w:t>
      </w:r>
      <w:r>
        <w:rPr>
          <w:rFonts w:ascii="Arial" w:hAnsi="Arial" w:cs="Arial" w:eastAsia="Arial"/>
          <w:color w:val="221F1F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tablas</w:t>
      </w:r>
      <w:r>
        <w:rPr>
          <w:rFonts w:ascii="Arial" w:hAnsi="Arial" w:cs="Arial" w:eastAsia="Arial"/>
          <w:color w:val="221F1F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y gráficas,</w:t>
      </w:r>
      <w:r>
        <w:rPr>
          <w:rFonts w:ascii="Arial" w:hAnsi="Arial" w:cs="Arial" w:eastAsia="Arial"/>
          <w:color w:val="221F1F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que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describieron</w:t>
      </w:r>
      <w:r>
        <w:rPr>
          <w:rFonts w:ascii="Arial" w:hAnsi="Arial" w:cs="Arial" w:eastAsia="Arial"/>
          <w:color w:val="221F1F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en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221F1F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apartado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RESULTADOS.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</w:t>
      </w:r>
      <w:r>
        <w:rPr>
          <w:rFonts w:ascii="Arial" w:hAnsi="Arial" w:cs="Arial" w:eastAsia="Arial"/>
          <w:color w:val="221F1F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hace un análisis de los principales resultados y se explica cómo la información</w:t>
      </w:r>
      <w:r>
        <w:rPr>
          <w:rFonts w:ascii="Arial" w:hAnsi="Arial" w:cs="Arial" w:eastAsia="Arial"/>
          <w:color w:val="221F1F"/>
          <w:spacing w:val="-6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obtenida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contribuye</w:t>
      </w: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aceptación</w:t>
      </w:r>
      <w:r>
        <w:rPr>
          <w:rFonts w:ascii="Arial" w:hAnsi="Arial" w:cs="Arial" w:eastAsia="Arial"/>
          <w:color w:val="221F1F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o</w:t>
      </w:r>
      <w:r>
        <w:rPr>
          <w:rFonts w:ascii="Arial" w:hAnsi="Arial" w:cs="Arial" w:eastAsia="Arial"/>
          <w:color w:val="221F1F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rechazo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hipótesis</w:t>
      </w:r>
      <w:r>
        <w:rPr>
          <w:rFonts w:ascii="Arial" w:hAnsi="Arial" w:cs="Arial" w:eastAsia="Arial"/>
          <w:color w:val="221F1F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planteada.</w:t>
      </w:r>
    </w:p>
    <w:p>
      <w:pPr>
        <w:spacing w:before="96" w:after="96" w:line="240"/>
        <w:ind w:right="95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XII. CONCLUSIONES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Extensión</w:t>
      </w:r>
      <w:r>
        <w:rPr>
          <w:rFonts w:ascii="Arial" w:hAnsi="Arial" w:cs="Arial" w:eastAsia="Arial"/>
          <w:color w:val="221F1F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máxima: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Una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cuartilla</w:t>
      </w:r>
    </w:p>
    <w:p>
      <w:pPr>
        <w:spacing w:before="96" w:after="96" w:line="240"/>
        <w:ind w:right="-47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Es</w:t>
      </w:r>
      <w:r>
        <w:rPr>
          <w:rFonts w:ascii="Arial" w:hAnsi="Arial" w:cs="Arial" w:eastAsia="Arial"/>
          <w:color w:val="221F1F"/>
          <w:spacing w:val="2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221F1F"/>
          <w:spacing w:val="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resultado</w:t>
      </w:r>
      <w:r>
        <w:rPr>
          <w:rFonts w:ascii="Arial" w:hAnsi="Arial" w:cs="Arial" w:eastAsia="Arial"/>
          <w:color w:val="221F1F"/>
          <w:spacing w:val="2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del</w:t>
      </w:r>
      <w:r>
        <w:rPr>
          <w:rFonts w:ascii="Arial" w:hAnsi="Arial" w:cs="Arial" w:eastAsia="Arial"/>
          <w:color w:val="221F1F"/>
          <w:spacing w:val="1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análisis</w:t>
      </w:r>
      <w:r>
        <w:rPr>
          <w:rFonts w:ascii="Arial" w:hAnsi="Arial" w:cs="Arial" w:eastAsia="Arial"/>
          <w:color w:val="221F1F"/>
          <w:spacing w:val="1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y</w:t>
      </w:r>
      <w:r>
        <w:rPr>
          <w:rFonts w:ascii="Arial" w:hAnsi="Arial" w:cs="Arial" w:eastAsia="Arial"/>
          <w:color w:val="221F1F"/>
          <w:spacing w:val="2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observaciones</w:t>
      </w:r>
      <w:r>
        <w:rPr>
          <w:rFonts w:ascii="Arial" w:hAnsi="Arial" w:cs="Arial" w:eastAsia="Arial"/>
          <w:color w:val="221F1F"/>
          <w:spacing w:val="2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que</w:t>
      </w:r>
      <w:r>
        <w:rPr>
          <w:rFonts w:ascii="Arial" w:hAnsi="Arial" w:cs="Arial" w:eastAsia="Arial"/>
          <w:color w:val="221F1F"/>
          <w:spacing w:val="1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permiten</w:t>
      </w:r>
      <w:r>
        <w:rPr>
          <w:rFonts w:ascii="Arial" w:hAnsi="Arial" w:cs="Arial" w:eastAsia="Arial"/>
          <w:color w:val="221F1F"/>
          <w:spacing w:val="2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llegar</w:t>
      </w:r>
      <w:r>
        <w:rPr>
          <w:rFonts w:ascii="Arial" w:hAnsi="Arial" w:cs="Arial" w:eastAsia="Arial"/>
          <w:color w:val="221F1F"/>
          <w:spacing w:val="2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221F1F"/>
          <w:spacing w:val="1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1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solución</w:t>
      </w:r>
      <w:r>
        <w:rPr>
          <w:rFonts w:ascii="Arial" w:hAnsi="Arial" w:cs="Arial" w:eastAsia="Arial"/>
          <w:color w:val="221F1F"/>
          <w:spacing w:val="1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del</w:t>
      </w:r>
      <w:r>
        <w:rPr>
          <w:rFonts w:ascii="Arial" w:hAnsi="Arial" w:cs="Arial" w:eastAsia="Arial"/>
          <w:color w:val="221F1F"/>
          <w:spacing w:val="-6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planteamiento del problema que surgió en un inicio cumpliendo con el objetivo</w:t>
      </w:r>
      <w:r>
        <w:rPr>
          <w:rFonts w:ascii="Arial" w:hAnsi="Arial" w:cs="Arial" w:eastAsia="Arial"/>
          <w:color w:val="221F1F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propuesto, permite establecer si las hipótesis fueron aceptadas o no, como se</w:t>
      </w:r>
      <w:r>
        <w:rPr>
          <w:rFonts w:ascii="Arial" w:hAnsi="Arial" w:cs="Arial" w:eastAsia="Arial"/>
          <w:color w:val="221F1F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cumplieron</w:t>
      </w:r>
      <w:r>
        <w:rPr>
          <w:rFonts w:ascii="Arial" w:hAnsi="Arial" w:cs="Arial" w:eastAsia="Arial"/>
          <w:color w:val="221F1F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y</w:t>
      </w:r>
      <w:r>
        <w:rPr>
          <w:rFonts w:ascii="Arial" w:hAnsi="Arial" w:cs="Arial" w:eastAsia="Arial"/>
          <w:color w:val="221F1F"/>
          <w:spacing w:val="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porqué.</w:t>
      </w:r>
    </w:p>
    <w:p>
      <w:pPr>
        <w:spacing w:before="96" w:after="96" w:line="240"/>
        <w:ind w:right="-47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Además,</w:t>
      </w:r>
      <w:r>
        <w:rPr>
          <w:rFonts w:ascii="Arial" w:hAnsi="Arial" w:cs="Arial" w:eastAsia="Arial"/>
          <w:color w:val="221F1F"/>
          <w:spacing w:val="3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en</w:t>
      </w:r>
      <w:r>
        <w:rPr>
          <w:rFonts w:ascii="Arial" w:hAnsi="Arial" w:cs="Arial" w:eastAsia="Arial"/>
          <w:color w:val="221F1F"/>
          <w:spacing w:val="2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este</w:t>
      </w:r>
      <w:r>
        <w:rPr>
          <w:rFonts w:ascii="Arial" w:hAnsi="Arial" w:cs="Arial" w:eastAsia="Arial"/>
          <w:color w:val="221F1F"/>
          <w:spacing w:val="2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apartado</w:t>
      </w:r>
      <w:r>
        <w:rPr>
          <w:rFonts w:ascii="Arial" w:hAnsi="Arial" w:cs="Arial" w:eastAsia="Arial"/>
          <w:color w:val="221F1F"/>
          <w:spacing w:val="2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se</w:t>
      </w:r>
      <w:r>
        <w:rPr>
          <w:rFonts w:ascii="Arial" w:hAnsi="Arial" w:cs="Arial" w:eastAsia="Arial"/>
          <w:color w:val="221F1F"/>
          <w:spacing w:val="2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pueden</w:t>
      </w:r>
      <w:r>
        <w:rPr>
          <w:rFonts w:ascii="Arial" w:hAnsi="Arial" w:cs="Arial" w:eastAsia="Arial"/>
          <w:color w:val="221F1F"/>
          <w:spacing w:val="2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incluir</w:t>
      </w:r>
      <w:r>
        <w:rPr>
          <w:rFonts w:ascii="Arial" w:hAnsi="Arial" w:cs="Arial" w:eastAsia="Arial"/>
          <w:color w:val="221F1F"/>
          <w:spacing w:val="3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perspectivas</w:t>
      </w:r>
      <w:r>
        <w:rPr>
          <w:rFonts w:ascii="Arial" w:hAnsi="Arial" w:cs="Arial" w:eastAsia="Arial"/>
          <w:color w:val="221F1F"/>
          <w:spacing w:val="2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y</w:t>
      </w:r>
      <w:r>
        <w:rPr>
          <w:rFonts w:ascii="Arial" w:hAnsi="Arial" w:cs="Arial" w:eastAsia="Arial"/>
          <w:color w:val="221F1F"/>
          <w:spacing w:val="3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recomendaciones</w:t>
      </w:r>
      <w:r>
        <w:rPr>
          <w:rFonts w:ascii="Arial" w:hAnsi="Arial" w:cs="Arial" w:eastAsia="Arial"/>
          <w:color w:val="221F1F"/>
          <w:spacing w:val="3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del</w:t>
      </w:r>
      <w:r>
        <w:rPr>
          <w:rFonts w:ascii="Arial" w:hAnsi="Arial" w:cs="Arial" w:eastAsia="Arial"/>
          <w:color w:val="221F1F"/>
          <w:spacing w:val="-6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proyecto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221F1F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investigación.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XIII. BIBLIOGRAFÍA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Extensión</w:t>
      </w:r>
      <w:r>
        <w:rPr>
          <w:rFonts w:ascii="Arial" w:hAnsi="Arial" w:cs="Arial" w:eastAsia="Arial"/>
          <w:color w:val="221F1F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máxima: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Una</w:t>
      </w:r>
      <w:r>
        <w:rPr>
          <w:rFonts w:ascii="Arial" w:hAnsi="Arial" w:cs="Arial" w:eastAsia="Arial"/>
          <w:color w:val="221F1F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cuartilla</w:t>
      </w:r>
    </w:p>
    <w:p>
      <w:pPr>
        <w:spacing w:before="96" w:after="96" w:line="240"/>
        <w:ind w:right="-47" w:left="0" w:firstLine="0"/>
        <w:jc w:val="both"/>
        <w:rPr>
          <w:rFonts w:ascii="Arial" w:hAnsi="Arial" w:cs="Arial" w:eastAsia="Arial"/>
          <w:color w:val="221F1F"/>
          <w:spacing w:val="-65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Debe</w:t>
      </w:r>
      <w:r>
        <w:rPr>
          <w:rFonts w:ascii="Arial" w:hAnsi="Arial" w:cs="Arial" w:eastAsia="Arial"/>
          <w:color w:val="221F1F"/>
          <w:spacing w:val="-1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incluir</w:t>
      </w:r>
      <w:r>
        <w:rPr>
          <w:rFonts w:ascii="Arial" w:hAnsi="Arial" w:cs="Arial" w:eastAsia="Arial"/>
          <w:color w:val="221F1F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todas</w:t>
      </w:r>
      <w:r>
        <w:rPr>
          <w:rFonts w:ascii="Arial" w:hAnsi="Arial" w:cs="Arial" w:eastAsia="Arial"/>
          <w:color w:val="221F1F"/>
          <w:spacing w:val="-1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las</w:t>
      </w:r>
      <w:r>
        <w:rPr>
          <w:rFonts w:ascii="Arial" w:hAnsi="Arial" w:cs="Arial" w:eastAsia="Arial"/>
          <w:color w:val="221F1F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fuentes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bibliográficas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consultadas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para</w:t>
      </w:r>
      <w:r>
        <w:rPr>
          <w:rFonts w:ascii="Arial" w:hAnsi="Arial" w:cs="Arial" w:eastAsia="Arial"/>
          <w:color w:val="221F1F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</w:t>
      </w:r>
      <w:r>
        <w:rPr>
          <w:rFonts w:ascii="Arial" w:hAnsi="Arial" w:cs="Arial" w:eastAsia="Arial"/>
          <w:color w:val="221F1F"/>
          <w:spacing w:val="-1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elaboración</w:t>
      </w:r>
      <w:r>
        <w:rPr>
          <w:rFonts w:ascii="Arial" w:hAnsi="Arial" w:cs="Arial" w:eastAsia="Arial"/>
          <w:color w:val="221F1F"/>
          <w:spacing w:val="-1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del</w:t>
      </w:r>
      <w:r>
        <w:rPr>
          <w:rFonts w:ascii="Arial" w:hAnsi="Arial" w:cs="Arial" w:eastAsia="Arial"/>
          <w:color w:val="221F1F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informe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final</w:t>
      </w:r>
      <w:r>
        <w:rPr>
          <w:rFonts w:ascii="Arial" w:hAnsi="Arial" w:cs="Arial" w:eastAsia="Arial"/>
          <w:color w:val="221F1F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investigación.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Las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citas</w:t>
      </w:r>
      <w:r>
        <w:rPr>
          <w:rFonts w:ascii="Arial" w:hAnsi="Arial" w:cs="Arial" w:eastAsia="Arial"/>
          <w:color w:val="221F1F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bibliográficas</w:t>
      </w:r>
      <w:r>
        <w:rPr>
          <w:rFonts w:ascii="Arial" w:hAnsi="Arial" w:cs="Arial" w:eastAsia="Arial"/>
          <w:color w:val="221F1F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deben</w:t>
      </w:r>
      <w:r>
        <w:rPr>
          <w:rFonts w:ascii="Arial" w:hAnsi="Arial" w:cs="Arial" w:eastAsia="Arial"/>
          <w:color w:val="221F1F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estar</w:t>
      </w:r>
      <w:r>
        <w:rPr>
          <w:rFonts w:ascii="Arial" w:hAnsi="Arial" w:cs="Arial" w:eastAsia="Arial"/>
          <w:color w:val="221F1F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actualizadas</w:t>
      </w:r>
      <w:r>
        <w:rPr>
          <w:rFonts w:ascii="Arial" w:hAnsi="Arial" w:cs="Arial" w:eastAsia="Arial"/>
          <w:color w:val="221F1F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221F1F"/>
          <w:spacing w:val="0"/>
          <w:position w:val="0"/>
          <w:sz w:val="24"/>
          <w:shd w:fill="auto" w:val="clear"/>
        </w:rPr>
        <w:t xml:space="preserve">(con no más de 5 años de antigüedad) y ser de fuentes confiables y verídicas.</w:t>
      </w:r>
      <w:r>
        <w:rPr>
          <w:rFonts w:ascii="Arial" w:hAnsi="Arial" w:cs="Arial" w:eastAsia="Arial"/>
          <w:color w:val="221F1F"/>
          <w:spacing w:val="-65"/>
          <w:position w:val="0"/>
          <w:sz w:val="24"/>
          <w:shd w:fill="auto" w:val="clear"/>
        </w:rPr>
        <w:t xml:space="preserve"> </w:t>
      </w:r>
    </w:p>
    <w:p>
      <w:pPr>
        <w:spacing w:before="96" w:after="96" w:line="240"/>
        <w:ind w:right="-47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XIV.ANEXOS</w:t>
      </w:r>
    </w:p>
    <w:p>
      <w:pPr>
        <w:spacing w:before="96" w:after="96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 refiere a toda la información o material extra (fotografías, tablas, informes, etc.) que no encajaba en las secciones anteriores, pero es importante para la investigación.</w:t>
      </w:r>
    </w:p>
    <w:p>
      <w:pPr>
        <w:spacing w:before="96" w:after="96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AGREGAR EL TEXTO CORRESPONDIENTE A CADA TITULO Y DEJAR EL TITULO EN CENTRO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