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CDE78" w14:textId="5CD7922A" w:rsidR="00F64233" w:rsidRDefault="00D16DB9" w:rsidP="00036C32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</w:t>
      </w:r>
      <w:r w:rsidRPr="00D16DB9">
        <w:rPr>
          <w:rFonts w:ascii="Arial" w:hAnsi="Arial" w:cs="Arial"/>
          <w:sz w:val="40"/>
          <w:szCs w:val="40"/>
        </w:rPr>
        <w:t xml:space="preserve">nternet de las </w:t>
      </w:r>
      <w:r>
        <w:rPr>
          <w:rFonts w:ascii="Arial" w:hAnsi="Arial" w:cs="Arial"/>
          <w:sz w:val="40"/>
          <w:szCs w:val="40"/>
        </w:rPr>
        <w:t>C</w:t>
      </w:r>
      <w:r w:rsidRPr="00D16DB9">
        <w:rPr>
          <w:rFonts w:ascii="Arial" w:hAnsi="Arial" w:cs="Arial"/>
          <w:sz w:val="40"/>
          <w:szCs w:val="40"/>
        </w:rPr>
        <w:t>osas</w:t>
      </w:r>
    </w:p>
    <w:p w14:paraId="550F29ED" w14:textId="41C84CAD" w:rsidR="00D16DB9" w:rsidRDefault="00D16DB9" w:rsidP="00036C32">
      <w:pPr>
        <w:jc w:val="both"/>
        <w:rPr>
          <w:rFonts w:ascii="Arial" w:hAnsi="Arial" w:cs="Arial"/>
          <w:sz w:val="40"/>
          <w:szCs w:val="40"/>
        </w:rPr>
      </w:pPr>
    </w:p>
    <w:p w14:paraId="3C32720C" w14:textId="10D7BC68" w:rsidR="00D16DB9" w:rsidRDefault="00D16DB9" w:rsidP="00036C3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40"/>
          <w:szCs w:val="40"/>
        </w:rPr>
      </w:pPr>
      <w:r w:rsidRPr="00D16DB9">
        <w:rPr>
          <w:rFonts w:ascii="Arial" w:hAnsi="Arial" w:cs="Arial"/>
          <w:sz w:val="40"/>
          <w:szCs w:val="40"/>
        </w:rPr>
        <w:t>¿Qué es el Internet de las cosas?</w:t>
      </w:r>
    </w:p>
    <w:p w14:paraId="2D099207" w14:textId="43121A2F" w:rsidR="008E788A" w:rsidRPr="008E788A" w:rsidRDefault="008E788A" w:rsidP="00036C3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El </w:t>
      </w:r>
      <w:r w:rsidRPr="008E788A">
        <w:rPr>
          <w:rFonts w:ascii="Arial" w:hAnsi="Arial" w:cs="Arial"/>
          <w:sz w:val="24"/>
          <w:szCs w:val="24"/>
        </w:rPr>
        <w:t xml:space="preserve"> término</w:t>
      </w:r>
      <w:proofErr w:type="gramEnd"/>
      <w:r w:rsidRPr="008E788A">
        <w:rPr>
          <w:rFonts w:ascii="Arial" w:hAnsi="Arial" w:cs="Arial"/>
          <w:sz w:val="24"/>
          <w:szCs w:val="24"/>
        </w:rPr>
        <w:t xml:space="preserve"> </w:t>
      </w:r>
      <w:r w:rsidR="00E0121D">
        <w:rPr>
          <w:rFonts w:ascii="Arial" w:hAnsi="Arial" w:cs="Arial"/>
          <w:sz w:val="24"/>
          <w:szCs w:val="24"/>
        </w:rPr>
        <w:t xml:space="preserve">de internet de las cosas o </w:t>
      </w:r>
      <w:proofErr w:type="spellStart"/>
      <w:r w:rsidRPr="008E788A">
        <w:rPr>
          <w:rFonts w:ascii="Arial" w:hAnsi="Arial" w:cs="Arial"/>
          <w:sz w:val="24"/>
          <w:szCs w:val="24"/>
        </w:rPr>
        <w:t>Io</w:t>
      </w:r>
      <w:r w:rsidR="00E0121D">
        <w:rPr>
          <w:rFonts w:ascii="Arial" w:hAnsi="Arial" w:cs="Arial"/>
          <w:sz w:val="24"/>
          <w:szCs w:val="24"/>
        </w:rPr>
        <w:t>T</w:t>
      </w:r>
      <w:proofErr w:type="spellEnd"/>
      <w:r w:rsidRPr="008E788A">
        <w:rPr>
          <w:rFonts w:ascii="Arial" w:hAnsi="Arial" w:cs="Arial"/>
          <w:sz w:val="24"/>
          <w:szCs w:val="24"/>
        </w:rPr>
        <w:t>, se refiere a la red colectiva de dispositivos conectados y a la tecnología que facilita la comunicación entre los dispositivos y la nube, así como entre los propios dispositivos.</w:t>
      </w:r>
    </w:p>
    <w:p w14:paraId="12F37AA4" w14:textId="19C141B0" w:rsidR="00D16DB9" w:rsidRDefault="008E788A" w:rsidP="00036C3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D</w:t>
      </w:r>
      <w:r w:rsidRPr="00D16DB9">
        <w:rPr>
          <w:rFonts w:ascii="Arial" w:hAnsi="Arial" w:cs="Arial"/>
          <w:sz w:val="40"/>
          <w:szCs w:val="40"/>
        </w:rPr>
        <w:t>efinición</w:t>
      </w:r>
      <w:r w:rsidR="00D16DB9" w:rsidRPr="00D16DB9">
        <w:rPr>
          <w:rFonts w:ascii="Arial" w:hAnsi="Arial" w:cs="Arial"/>
          <w:sz w:val="40"/>
          <w:szCs w:val="40"/>
        </w:rPr>
        <w:t xml:space="preserve"> de internet de las cosas</w:t>
      </w:r>
      <w:r w:rsidR="00E0121D">
        <w:rPr>
          <w:rFonts w:ascii="Arial" w:hAnsi="Arial" w:cs="Arial"/>
          <w:sz w:val="40"/>
          <w:szCs w:val="40"/>
        </w:rPr>
        <w:t>:</w:t>
      </w:r>
    </w:p>
    <w:p w14:paraId="2601AE78" w14:textId="1B376514" w:rsidR="00E0121D" w:rsidRPr="00E0121D" w:rsidRDefault="00E0121D" w:rsidP="00036C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internet de las cosas (</w:t>
      </w:r>
      <w:proofErr w:type="spellStart"/>
      <w:r>
        <w:rPr>
          <w:rFonts w:ascii="Arial" w:hAnsi="Arial" w:cs="Arial"/>
          <w:sz w:val="24"/>
          <w:szCs w:val="24"/>
        </w:rPr>
        <w:t>loT</w:t>
      </w:r>
      <w:proofErr w:type="spellEnd"/>
      <w:r>
        <w:rPr>
          <w:rFonts w:ascii="Arial" w:hAnsi="Arial" w:cs="Arial"/>
          <w:sz w:val="24"/>
          <w:szCs w:val="24"/>
        </w:rPr>
        <w:t xml:space="preserve">) es el proceso que permite conectar los elementos físicos cotidianos al internet, desde los objetos </w:t>
      </w:r>
      <w:proofErr w:type="spellStart"/>
      <w:r>
        <w:rPr>
          <w:rFonts w:ascii="Arial" w:hAnsi="Arial" w:cs="Arial"/>
          <w:sz w:val="24"/>
          <w:szCs w:val="24"/>
        </w:rPr>
        <w:t>domesticos</w:t>
      </w:r>
      <w:proofErr w:type="spellEnd"/>
      <w:r>
        <w:rPr>
          <w:rFonts w:ascii="Arial" w:hAnsi="Arial" w:cs="Arial"/>
          <w:sz w:val="24"/>
          <w:szCs w:val="24"/>
        </w:rPr>
        <w:t xml:space="preserve"> comunes, como las bombillas de luz, hasta para la atención de la salud, como los dispositivos médicos; las prendas y los accesorios personales inteligentes; e incluso los sistemas de las ciudades inteligentes.</w:t>
      </w:r>
    </w:p>
    <w:p w14:paraId="6BF39A7B" w14:textId="00EAC847" w:rsidR="008E788A" w:rsidRDefault="008E788A" w:rsidP="00036C3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40"/>
          <w:szCs w:val="40"/>
        </w:rPr>
      </w:pPr>
      <w:r w:rsidRPr="00E0121D">
        <w:rPr>
          <w:rFonts w:ascii="Arial" w:hAnsi="Arial" w:cs="Arial"/>
          <w:sz w:val="40"/>
          <w:szCs w:val="40"/>
        </w:rPr>
        <w:t>A</w:t>
      </w:r>
      <w:r w:rsidRPr="00E0121D">
        <w:rPr>
          <w:rFonts w:ascii="Arial" w:hAnsi="Arial" w:cs="Arial"/>
          <w:sz w:val="40"/>
          <w:szCs w:val="40"/>
        </w:rPr>
        <w:t xml:space="preserve">plicaciones del internet de </w:t>
      </w:r>
      <w:r w:rsidRPr="00E0121D">
        <w:rPr>
          <w:rFonts w:ascii="Arial" w:hAnsi="Arial" w:cs="Arial"/>
          <w:sz w:val="40"/>
          <w:szCs w:val="40"/>
        </w:rPr>
        <w:t>las cosas</w:t>
      </w:r>
      <w:r w:rsidR="00E0121D">
        <w:rPr>
          <w:rFonts w:ascii="Arial" w:hAnsi="Arial" w:cs="Arial"/>
          <w:sz w:val="40"/>
          <w:szCs w:val="40"/>
        </w:rPr>
        <w:t xml:space="preserve">: </w:t>
      </w:r>
    </w:p>
    <w:p w14:paraId="4896217A" w14:textId="279F54FA" w:rsidR="00E0121D" w:rsidRDefault="00E0121D" w:rsidP="00036C32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aplicaciones que puede tener esta tecnología son </w:t>
      </w:r>
      <w:r w:rsidR="00036C32">
        <w:rPr>
          <w:rFonts w:ascii="Arial" w:hAnsi="Arial" w:cs="Arial"/>
          <w:sz w:val="24"/>
          <w:szCs w:val="24"/>
        </w:rPr>
        <w:t>múltiples</w:t>
      </w:r>
      <w:r>
        <w:rPr>
          <w:rFonts w:ascii="Arial" w:hAnsi="Arial" w:cs="Arial"/>
          <w:sz w:val="24"/>
          <w:szCs w:val="24"/>
        </w:rPr>
        <w:t xml:space="preserve">, porque es ajustable a casi todo componente y tecnología que sea capaz de aportar información relevante sobre </w:t>
      </w:r>
      <w:proofErr w:type="gramStart"/>
      <w:r>
        <w:rPr>
          <w:rFonts w:ascii="Arial" w:hAnsi="Arial" w:cs="Arial"/>
          <w:sz w:val="24"/>
          <w:szCs w:val="24"/>
        </w:rPr>
        <w:t>su funcionamientos</w:t>
      </w:r>
      <w:proofErr w:type="gramEnd"/>
      <w:r>
        <w:rPr>
          <w:rFonts w:ascii="Arial" w:hAnsi="Arial" w:cs="Arial"/>
          <w:sz w:val="24"/>
          <w:szCs w:val="24"/>
        </w:rPr>
        <w:t>, sobre el desempeño del mismo e incluso sobre las condiciones ambientales del alrededor.</w:t>
      </w:r>
    </w:p>
    <w:p w14:paraId="5F240BFD" w14:textId="49D2A865" w:rsidR="00E0121D" w:rsidRPr="00E0121D" w:rsidRDefault="00E0121D" w:rsidP="00036C32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herramienta tiene usos </w:t>
      </w:r>
      <w:r w:rsidR="00036C32">
        <w:rPr>
          <w:rFonts w:ascii="Arial" w:hAnsi="Arial" w:cs="Arial"/>
          <w:sz w:val="24"/>
          <w:szCs w:val="24"/>
        </w:rPr>
        <w:t xml:space="preserve">en el sector Salud porque </w:t>
      </w:r>
      <w:r w:rsidR="00036C32" w:rsidRPr="00036C32">
        <w:rPr>
          <w:rFonts w:ascii="Arial" w:hAnsi="Arial" w:cs="Arial"/>
          <w:sz w:val="24"/>
          <w:szCs w:val="24"/>
        </w:rPr>
        <w:t>El uso de wearables o sensores conectados a los pacientes, permite a los médicos el seguimiento de sus condiciones, fuera del hospital y en tiempo real. Mediante la recepción de métricas y alertas automáticas sobre sus signos vitales</w:t>
      </w:r>
      <w:r w:rsidR="00036C32">
        <w:rPr>
          <w:rFonts w:ascii="Arial" w:hAnsi="Arial" w:cs="Arial"/>
          <w:sz w:val="24"/>
          <w:szCs w:val="24"/>
        </w:rPr>
        <w:t xml:space="preserve">, también tiene usos en la monitorización del trafico gracias a que </w:t>
      </w:r>
      <w:r w:rsidR="00036C32" w:rsidRPr="00036C32">
        <w:rPr>
          <w:rFonts w:ascii="Arial" w:hAnsi="Arial" w:cs="Arial"/>
          <w:sz w:val="24"/>
          <w:szCs w:val="24"/>
        </w:rPr>
        <w:t>Cuando usamos nuestros teléfonos móviles como sensores, que recolectan y comparten data desde nuestros vehículos a través de aplicaciones como Waze o Google Maps, estamos haciendo uso del Internet de las Cosas para informarnos y al mismo tiempo contribuir con el monitoreo del tráfico</w:t>
      </w:r>
      <w:r w:rsidR="00036C32">
        <w:rPr>
          <w:rFonts w:ascii="Arial" w:hAnsi="Arial" w:cs="Arial"/>
          <w:sz w:val="24"/>
          <w:szCs w:val="24"/>
        </w:rPr>
        <w:t xml:space="preserve"> y como 3ra herramienta que nos puedes ayudar esta tecnología es en la agricultura gracias a que l</w:t>
      </w:r>
      <w:r w:rsidR="00036C32" w:rsidRPr="00036C32">
        <w:rPr>
          <w:rFonts w:ascii="Arial" w:hAnsi="Arial" w:cs="Arial"/>
          <w:sz w:val="24"/>
          <w:szCs w:val="24"/>
        </w:rPr>
        <w:t xml:space="preserve">as granjas inteligentes son un hecho. La calidad de los suelos es determinante para producir buenas cosechas, y el Internet de las Cosas ofrece a los </w:t>
      </w:r>
      <w:r w:rsidR="00036C32" w:rsidRPr="00036C32">
        <w:rPr>
          <w:rFonts w:ascii="Arial" w:hAnsi="Arial" w:cs="Arial"/>
          <w:sz w:val="24"/>
          <w:szCs w:val="24"/>
        </w:rPr>
        <w:t>agricultores</w:t>
      </w:r>
      <w:r w:rsidR="00036C32" w:rsidRPr="00036C32">
        <w:rPr>
          <w:rFonts w:ascii="Arial" w:hAnsi="Arial" w:cs="Arial"/>
          <w:sz w:val="24"/>
          <w:szCs w:val="24"/>
        </w:rPr>
        <w:t xml:space="preserve"> la posibilidad de acceder al conocimiento detallado de sus condiciones.</w:t>
      </w:r>
    </w:p>
    <w:p w14:paraId="607CF764" w14:textId="77777777" w:rsidR="00036C32" w:rsidRDefault="00036C32" w:rsidP="00036C32">
      <w:pPr>
        <w:ind w:left="360"/>
        <w:jc w:val="both"/>
        <w:rPr>
          <w:rFonts w:ascii="Arial" w:hAnsi="Arial" w:cs="Arial"/>
          <w:sz w:val="40"/>
          <w:szCs w:val="40"/>
        </w:rPr>
      </w:pPr>
    </w:p>
    <w:p w14:paraId="635E90F0" w14:textId="77777777" w:rsidR="00036C32" w:rsidRDefault="00036C32" w:rsidP="00036C32">
      <w:pPr>
        <w:ind w:left="360"/>
        <w:jc w:val="both"/>
        <w:rPr>
          <w:rFonts w:ascii="Arial" w:hAnsi="Arial" w:cs="Arial"/>
          <w:sz w:val="40"/>
          <w:szCs w:val="40"/>
        </w:rPr>
      </w:pPr>
    </w:p>
    <w:p w14:paraId="3F547F12" w14:textId="730C78FA" w:rsidR="008E788A" w:rsidRDefault="008E788A" w:rsidP="00036C3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40"/>
          <w:szCs w:val="40"/>
        </w:rPr>
      </w:pPr>
      <w:r w:rsidRPr="00036C32">
        <w:rPr>
          <w:rFonts w:ascii="Arial" w:hAnsi="Arial" w:cs="Arial"/>
          <w:sz w:val="40"/>
          <w:szCs w:val="40"/>
        </w:rPr>
        <w:lastRenderedPageBreak/>
        <w:t>H</w:t>
      </w:r>
      <w:r w:rsidRPr="00036C32">
        <w:rPr>
          <w:rFonts w:ascii="Arial" w:hAnsi="Arial" w:cs="Arial"/>
          <w:sz w:val="40"/>
          <w:szCs w:val="40"/>
        </w:rPr>
        <w:t>istoria de</w:t>
      </w:r>
      <w:r w:rsidRPr="00036C32">
        <w:rPr>
          <w:rFonts w:ascii="Arial" w:hAnsi="Arial" w:cs="Arial"/>
          <w:sz w:val="40"/>
          <w:szCs w:val="40"/>
        </w:rPr>
        <w:t>l internet de las cosa</w:t>
      </w:r>
      <w:r w:rsidR="00036C32" w:rsidRPr="00036C32">
        <w:rPr>
          <w:rFonts w:ascii="Arial" w:hAnsi="Arial" w:cs="Arial"/>
          <w:sz w:val="40"/>
          <w:szCs w:val="40"/>
        </w:rPr>
        <w:t>s</w:t>
      </w:r>
    </w:p>
    <w:p w14:paraId="408A025C" w14:textId="77777777" w:rsidR="00036C32" w:rsidRPr="00036C32" w:rsidRDefault="00036C32" w:rsidP="00036C32">
      <w:pPr>
        <w:ind w:left="360"/>
        <w:jc w:val="both"/>
        <w:rPr>
          <w:rFonts w:ascii="Arial" w:hAnsi="Arial" w:cs="Arial"/>
          <w:sz w:val="40"/>
          <w:szCs w:val="40"/>
        </w:rPr>
      </w:pPr>
    </w:p>
    <w:p w14:paraId="6D1B1152" w14:textId="42D18568" w:rsidR="00036C32" w:rsidRPr="00036C32" w:rsidRDefault="00036C32" w:rsidP="00036C32">
      <w:pPr>
        <w:jc w:val="both"/>
        <w:rPr>
          <w:rFonts w:ascii="Arial" w:hAnsi="Arial" w:cs="Arial"/>
          <w:sz w:val="24"/>
          <w:szCs w:val="24"/>
        </w:rPr>
      </w:pPr>
      <w:r w:rsidRPr="00036C32">
        <w:rPr>
          <w:rFonts w:ascii="Arial" w:hAnsi="Arial" w:cs="Arial"/>
          <w:sz w:val="24"/>
          <w:szCs w:val="24"/>
        </w:rPr>
        <w:t>Los primeros conceptos sobre la creación de una red de dispositivos inteligentes se discutieron en 1982, cuando una máquina de Coca-Cola modificada se convirtió en el primer electrodoméstico conectado a Internet. Durante la década de los 90 se publicaron distintos artículos en el ámbito académico y el término Internet de las cosas se hizo popular en 1999.</w:t>
      </w:r>
    </w:p>
    <w:p w14:paraId="1B5A8978" w14:textId="408F35CE" w:rsidR="00036C32" w:rsidRPr="00036C32" w:rsidRDefault="00036C32" w:rsidP="00036C32">
      <w:pPr>
        <w:jc w:val="both"/>
        <w:rPr>
          <w:rFonts w:ascii="Arial" w:hAnsi="Arial" w:cs="Arial"/>
          <w:sz w:val="24"/>
          <w:szCs w:val="24"/>
        </w:rPr>
      </w:pPr>
      <w:r w:rsidRPr="00036C32">
        <w:rPr>
          <w:rFonts w:ascii="Arial" w:hAnsi="Arial" w:cs="Arial"/>
          <w:sz w:val="24"/>
          <w:szCs w:val="24"/>
        </w:rPr>
        <w:t>El término “Internet de las Cosas” (</w:t>
      </w:r>
      <w:proofErr w:type="spellStart"/>
      <w:r w:rsidRPr="00036C32">
        <w:rPr>
          <w:rFonts w:ascii="Arial" w:hAnsi="Arial" w:cs="Arial"/>
          <w:sz w:val="24"/>
          <w:szCs w:val="24"/>
        </w:rPr>
        <w:t>IoT</w:t>
      </w:r>
      <w:proofErr w:type="spellEnd"/>
      <w:r w:rsidRPr="00036C32">
        <w:rPr>
          <w:rFonts w:ascii="Arial" w:hAnsi="Arial" w:cs="Arial"/>
          <w:sz w:val="24"/>
          <w:szCs w:val="24"/>
        </w:rPr>
        <w:t>) fue empleado por primera vez en 1999 por el pionero británico Kevin Ashton para describir un sistema en el cual los objetos del mundo físico se podían conectar a Internet por medio de sensores.</w:t>
      </w:r>
    </w:p>
    <w:sectPr w:rsidR="00036C32" w:rsidRPr="00036C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363C6"/>
    <w:multiLevelType w:val="hybridMultilevel"/>
    <w:tmpl w:val="11AA14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FD"/>
    <w:rsid w:val="00036C32"/>
    <w:rsid w:val="00195A69"/>
    <w:rsid w:val="008E788A"/>
    <w:rsid w:val="009E70E6"/>
    <w:rsid w:val="00A73DFD"/>
    <w:rsid w:val="00D16DB9"/>
    <w:rsid w:val="00E0121D"/>
    <w:rsid w:val="00F6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2C5B7"/>
  <w15:chartTrackingRefBased/>
  <w15:docId w15:val="{B7BA389B-F661-4572-830E-3F0A66AF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6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Ivan Montiel Lopez</dc:creator>
  <cp:keywords/>
  <dc:description/>
  <cp:lastModifiedBy>Jorge Ivan Montiel Lopez</cp:lastModifiedBy>
  <cp:revision>1</cp:revision>
  <dcterms:created xsi:type="dcterms:W3CDTF">2023-08-23T03:26:00Z</dcterms:created>
  <dcterms:modified xsi:type="dcterms:W3CDTF">2023-08-23T05:01:00Z</dcterms:modified>
</cp:coreProperties>
</file>